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90C3F" w14:textId="3D7F157C" w:rsidR="00FA1E4B" w:rsidRDefault="00F46D71" w:rsidP="00FA1E4B">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2272551C" w:rsidR="00BE75CD" w:rsidRDefault="00BE75CD" w:rsidP="00A7490C">
                            <w:pPr>
                              <w:pStyle w:val="Title"/>
                              <w:spacing w:after="240"/>
                              <w:contextualSpacing w:val="0"/>
                            </w:pPr>
                            <w:r>
                              <w:t>Information Security</w:t>
                            </w:r>
                            <w:r w:rsidR="00B140D9">
                              <w:br/>
                            </w:r>
                            <w:r>
                              <w:t>Manual</w:t>
                            </w:r>
                          </w:p>
                          <w:p w14:paraId="4AF7E164" w14:textId="580721A1" w:rsidR="00ED72FB" w:rsidRDefault="00A7490C" w:rsidP="00A7490C">
                            <w:pPr>
                              <w:pStyle w:val="BodyText"/>
                            </w:pPr>
                            <w:r>
                              <w:rPr>
                                <w:b/>
                              </w:rPr>
                              <w:t>Published:</w:t>
                            </w:r>
                            <w:r w:rsidRPr="000471FC">
                              <w:t xml:space="preserve"> </w:t>
                            </w:r>
                            <w:r w:rsidR="00AC0224">
                              <w:t>0</w:t>
                            </w:r>
                            <w:r w:rsidR="00840A36">
                              <w:t>2</w:t>
                            </w:r>
                            <w:r w:rsidR="00AC0224">
                              <w:t xml:space="preserve"> </w:t>
                            </w:r>
                            <w:r w:rsidR="00B11A3F">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2272551C" w:rsidR="00BE75CD" w:rsidRDefault="00BE75CD" w:rsidP="00A7490C">
                      <w:pPr>
                        <w:pStyle w:val="Title"/>
                        <w:spacing w:after="240"/>
                        <w:contextualSpacing w:val="0"/>
                      </w:pPr>
                      <w:r>
                        <w:t>Information Security</w:t>
                      </w:r>
                      <w:r w:rsidR="00B140D9">
                        <w:br/>
                      </w:r>
                      <w:r>
                        <w:t>Manual</w:t>
                      </w:r>
                    </w:p>
                    <w:p w14:paraId="4AF7E164" w14:textId="580721A1" w:rsidR="00ED72FB" w:rsidRDefault="00A7490C" w:rsidP="00A7490C">
                      <w:pPr>
                        <w:pStyle w:val="BodyText"/>
                      </w:pPr>
                      <w:r>
                        <w:rPr>
                          <w:b/>
                        </w:rPr>
                        <w:t>Published:</w:t>
                      </w:r>
                      <w:r w:rsidRPr="000471FC">
                        <w:t xml:space="preserve"> </w:t>
                      </w:r>
                      <w:r w:rsidR="00AC0224">
                        <w:t>0</w:t>
                      </w:r>
                      <w:r w:rsidR="00840A36">
                        <w:t>2</w:t>
                      </w:r>
                      <w:bookmarkStart w:id="1" w:name="_GoBack"/>
                      <w:bookmarkEnd w:id="1"/>
                      <w:r w:rsidR="00AC0224">
                        <w:t xml:space="preserve"> </w:t>
                      </w:r>
                      <w:r w:rsidR="00B11A3F">
                        <w:t>March 2023</w:t>
                      </w:r>
                    </w:p>
                  </w:txbxContent>
                </v:textbox>
                <w10:wrap anchorx="margin" anchory="margin"/>
                <w10:anchorlock/>
              </v:shape>
            </w:pict>
          </mc:Fallback>
        </mc:AlternateContent>
      </w:r>
      <w:bookmarkStart w:id="0" w:name="_Toc41044834"/>
      <w:bookmarkStart w:id="1" w:name="_Toc50141164"/>
      <w:r w:rsidR="00FA1E4B">
        <w:t xml:space="preserve">Guidelines for </w:t>
      </w:r>
      <w:bookmarkEnd w:id="0"/>
      <w:r w:rsidR="00FA1E4B">
        <w:t>Gateways</w:t>
      </w:r>
      <w:bookmarkEnd w:id="1"/>
    </w:p>
    <w:p w14:paraId="1C1C68B0" w14:textId="77777777" w:rsidR="00095CA8" w:rsidRPr="004C3415" w:rsidRDefault="00095CA8" w:rsidP="00095CA8">
      <w:pPr>
        <w:pStyle w:val="Heading2"/>
      </w:pPr>
      <w:bookmarkStart w:id="2" w:name="_Toc41044835"/>
      <w:bookmarkStart w:id="3" w:name="_Toc94626559"/>
      <w:r w:rsidRPr="004C3415">
        <w:t>Gateways</w:t>
      </w:r>
      <w:bookmarkEnd w:id="2"/>
      <w:bookmarkEnd w:id="3"/>
    </w:p>
    <w:p w14:paraId="08E8D98B" w14:textId="77777777" w:rsidR="00095CA8" w:rsidRPr="00535892" w:rsidRDefault="00095CA8" w:rsidP="00095CA8">
      <w:pPr>
        <w:pStyle w:val="Heading3"/>
      </w:pPr>
      <w:r>
        <w:t xml:space="preserve">Introduction to </w:t>
      </w:r>
      <w:r w:rsidRPr="00535892">
        <w:t>gateways</w:t>
      </w:r>
    </w:p>
    <w:p w14:paraId="67EE6669" w14:textId="77777777" w:rsidR="00095CA8" w:rsidRDefault="00095CA8" w:rsidP="00095CA8">
      <w:pPr>
        <w:pStyle w:val="BodyText"/>
      </w:pPr>
      <w:r w:rsidRPr="00DF7362">
        <w:t>Gateways securely manage data flows between connected networks from different security domains.</w:t>
      </w:r>
      <w:r>
        <w:t xml:space="preserve"> In doing so, gateways take on the highest sensitivity or classification of connected security domains.</w:t>
      </w:r>
    </w:p>
    <w:p w14:paraId="3FDBBDD6" w14:textId="32F390ED" w:rsidR="00095CA8" w:rsidRDefault="00095CA8" w:rsidP="00095CA8">
      <w:pPr>
        <w:pStyle w:val="BodyText"/>
      </w:pPr>
      <w:r>
        <w:t xml:space="preserve">This section describes controls applicable to all types of gateways. Additional sections of these guidelines should also be consulted depending on the types of gateways being deployed and the security domains involved. For example, </w:t>
      </w:r>
      <w:r w:rsidRPr="002113DC">
        <w:t>the Cross Domain Solutions section</w:t>
      </w:r>
      <w:r>
        <w:t xml:space="preserve"> should be consulted f</w:t>
      </w:r>
      <w:r w:rsidRPr="002113DC">
        <w:t>or</w:t>
      </w:r>
      <w:r>
        <w:t xml:space="preserve"> gateways</w:t>
      </w:r>
      <w:r w:rsidRPr="002113DC">
        <w:t xml:space="preserve"> between different security domains where at least one </w:t>
      </w:r>
      <w:r>
        <w:t>security domain</w:t>
      </w:r>
      <w:r w:rsidRPr="002113DC">
        <w:t xml:space="preserve"> is </w:t>
      </w:r>
      <w:r>
        <w:t xml:space="preserve">classified </w:t>
      </w:r>
      <w:r w:rsidRPr="002113DC">
        <w:t xml:space="preserve">SECRET or </w:t>
      </w:r>
      <w:r>
        <w:t>TOP SECRET</w:t>
      </w:r>
      <w:r w:rsidRPr="002113DC">
        <w:t>.</w:t>
      </w:r>
    </w:p>
    <w:p w14:paraId="450BB49B" w14:textId="4B0BF249" w:rsidR="00DA4423" w:rsidRPr="002113DC" w:rsidRDefault="00DA4423" w:rsidP="00095CA8">
      <w:pPr>
        <w:pStyle w:val="BodyText"/>
      </w:pPr>
      <w:r w:rsidRPr="00DF7362">
        <w:t xml:space="preserve">Personnel involved in the planning, design, implementation or assessment of </w:t>
      </w:r>
      <w:r>
        <w:t>gateways</w:t>
      </w:r>
      <w:r w:rsidRPr="00DF7362">
        <w:t xml:space="preserve"> should </w:t>
      </w:r>
      <w:r>
        <w:t xml:space="preserve">also </w:t>
      </w:r>
      <w:r w:rsidRPr="00DF7362">
        <w:t xml:space="preserve">refer to the </w:t>
      </w:r>
      <w:r>
        <w:t>Australian Cyber Security Centre (</w:t>
      </w:r>
      <w:r w:rsidRPr="00DF7362">
        <w:t>ACSC</w:t>
      </w:r>
      <w:r>
        <w:t>)</w:t>
      </w:r>
      <w:r w:rsidRPr="00DF7362">
        <w:t xml:space="preserve">’s </w:t>
      </w:r>
      <w:hyperlink r:id="rId7" w:tooltip="gateway security guidance package" w:history="1">
        <w:r w:rsidRPr="00E15FA2">
          <w:rPr>
            <w:rStyle w:val="Hyperlink"/>
          </w:rPr>
          <w:t>gateway security guidance package</w:t>
        </w:r>
      </w:hyperlink>
      <w:r>
        <w:t xml:space="preserve"> of publications</w:t>
      </w:r>
      <w:r w:rsidRPr="00DF7362">
        <w:t>.</w:t>
      </w:r>
    </w:p>
    <w:p w14:paraId="6C0E7F99" w14:textId="77777777" w:rsidR="00095CA8" w:rsidRPr="00535892" w:rsidRDefault="00095CA8" w:rsidP="00095CA8">
      <w:pPr>
        <w:pStyle w:val="Heading3"/>
      </w:pPr>
      <w:r>
        <w:t>Implementing gateways</w:t>
      </w:r>
    </w:p>
    <w:p w14:paraId="03420E04" w14:textId="77777777" w:rsidR="00095CA8" w:rsidRDefault="00095CA8" w:rsidP="00095CA8">
      <w:pPr>
        <w:pStyle w:val="BodyText"/>
      </w:pPr>
      <w:r w:rsidRPr="00DF7362">
        <w:t xml:space="preserve">Gateways are </w:t>
      </w:r>
      <w:r>
        <w:t>critical for an organisation to reduce the security risks associated with</w:t>
      </w:r>
      <w:r w:rsidRPr="00DF7362">
        <w:t xml:space="preserve"> </w:t>
      </w:r>
      <w:r>
        <w:t>providing external parties</w:t>
      </w:r>
      <w:r w:rsidRPr="00DF7362">
        <w:t xml:space="preserve"> </w:t>
      </w:r>
      <w:r>
        <w:t xml:space="preserve">with </w:t>
      </w:r>
      <w:r w:rsidRPr="00DF7362">
        <w:t>access</w:t>
      </w:r>
      <w:r>
        <w:t xml:space="preserve"> to their networks. In doing so, it is important that gateways are used not only between an organisation’s networks and public network infrastructure, but also between an organisation’s networks that belong to different security domains and between an organisation’s networks and other organisations’ networks that are connected via means other than public network infrastructure.</w:t>
      </w:r>
    </w:p>
    <w:p w14:paraId="182065A1" w14:textId="77777777" w:rsidR="00095CA8" w:rsidRDefault="00095CA8" w:rsidP="00095CA8">
      <w:pPr>
        <w:pStyle w:val="BodyText"/>
      </w:pPr>
      <w:r>
        <w:t>When implementing gateways between an organisation’s networks and public network infrastructure, an organisation should place any services that external parties require access to within a demilitarised zone. This can mitigate security risks for an organisation when hosting such services in an internet-accessible manner.</w:t>
      </w:r>
    </w:p>
    <w:p w14:paraId="2DE7917B" w14:textId="77777777" w:rsidR="00095CA8" w:rsidRDefault="00095CA8" w:rsidP="00095CA8">
      <w:pPr>
        <w:pStyle w:val="BodyText"/>
      </w:pPr>
      <w:r>
        <w:t>Finally, in architecting gateways, it is important that they only allow explicitly authorised data flows. In support of this, gateways should inspect and filter data flows at the transport and above network layers. Furthermore, gateways should be capable of performing ingress traffic filtering to detect and prevent Internet Protocol (IP) source address spoofing.</w:t>
      </w:r>
    </w:p>
    <w:p w14:paraId="27C4EACF" w14:textId="77777777" w:rsidR="00095CA8" w:rsidRPr="007F2C7E" w:rsidRDefault="00095CA8" w:rsidP="00095CA8">
      <w:pPr>
        <w:pStyle w:val="IntenseHeading"/>
      </w:pPr>
      <w:r>
        <w:t>Control: ISM-</w:t>
      </w:r>
      <w:r w:rsidRPr="007F2C7E">
        <w:t xml:space="preserve">0628; Revision: </w:t>
      </w:r>
      <w:r>
        <w:t>6</w:t>
      </w:r>
      <w:r w:rsidRPr="007F2C7E">
        <w:t>; Updated: Mar-</w:t>
      </w:r>
      <w:r>
        <w:t>22; Applicability: All; Essential Eight: N/A</w:t>
      </w:r>
    </w:p>
    <w:p w14:paraId="4870D9D8" w14:textId="77777777" w:rsidR="00095CA8" w:rsidRDefault="00095CA8" w:rsidP="00095CA8">
      <w:pPr>
        <w:rPr>
          <w:rStyle w:val="IntenseEmphasis"/>
        </w:rPr>
      </w:pPr>
      <w:r>
        <w:rPr>
          <w:rStyle w:val="IntenseEmphasis"/>
        </w:rPr>
        <w:t>Gateways are implemented between networks belonging to different security domains.</w:t>
      </w:r>
    </w:p>
    <w:p w14:paraId="2C621AB9" w14:textId="77777777" w:rsidR="00095CA8" w:rsidRPr="007F2C7E" w:rsidRDefault="00095CA8" w:rsidP="00095CA8">
      <w:pPr>
        <w:pStyle w:val="IntenseHeading"/>
      </w:pPr>
      <w:r>
        <w:t>Control: ISM-</w:t>
      </w:r>
      <w:r w:rsidRPr="007F2C7E">
        <w:t xml:space="preserve">0637; Revision: </w:t>
      </w:r>
      <w:r>
        <w:t>6</w:t>
      </w:r>
      <w:r w:rsidRPr="007F2C7E">
        <w:t xml:space="preserve">; Updated: </w:t>
      </w:r>
      <w:r>
        <w:t>Mar-22; Applicability: All; Essential Eight: N/A</w:t>
      </w:r>
    </w:p>
    <w:p w14:paraId="4AA7EA39" w14:textId="6E901C91" w:rsidR="00095CA8" w:rsidRDefault="00095CA8" w:rsidP="00095CA8">
      <w:pPr>
        <w:rPr>
          <w:rStyle w:val="IntenseEmphasis"/>
        </w:rPr>
      </w:pPr>
      <w:r>
        <w:rPr>
          <w:rStyle w:val="IntenseEmphasis"/>
        </w:rPr>
        <w:t>Gateways implement a d</w:t>
      </w:r>
      <w:r w:rsidRPr="00845B51">
        <w:rPr>
          <w:rStyle w:val="IntenseEmphasis"/>
        </w:rPr>
        <w:t xml:space="preserve">emilitarised zone </w:t>
      </w:r>
      <w:r>
        <w:rPr>
          <w:rStyle w:val="IntenseEmphasis"/>
        </w:rPr>
        <w:t xml:space="preserve">if </w:t>
      </w:r>
      <w:r w:rsidRPr="00845B51">
        <w:rPr>
          <w:rStyle w:val="IntenseEmphasis"/>
        </w:rPr>
        <w:t xml:space="preserve">external </w:t>
      </w:r>
      <w:r>
        <w:rPr>
          <w:rStyle w:val="IntenseEmphasis"/>
        </w:rPr>
        <w:t>parties</w:t>
      </w:r>
      <w:r w:rsidRPr="00845B51">
        <w:rPr>
          <w:rStyle w:val="IntenseEmphasis"/>
        </w:rPr>
        <w:t xml:space="preserve"> </w:t>
      </w:r>
      <w:r>
        <w:rPr>
          <w:rStyle w:val="IntenseEmphasis"/>
        </w:rPr>
        <w:t xml:space="preserve">require access </w:t>
      </w:r>
      <w:r w:rsidRPr="00845B51">
        <w:rPr>
          <w:rStyle w:val="IntenseEmphasis"/>
        </w:rPr>
        <w:t xml:space="preserve">to </w:t>
      </w:r>
      <w:r>
        <w:rPr>
          <w:rStyle w:val="IntenseEmphasis"/>
        </w:rPr>
        <w:t xml:space="preserve">an organisation’s </w:t>
      </w:r>
      <w:r w:rsidRPr="00845B51">
        <w:rPr>
          <w:rStyle w:val="IntenseEmphasis"/>
        </w:rPr>
        <w:t>services</w:t>
      </w:r>
      <w:r>
        <w:rPr>
          <w:rStyle w:val="IntenseEmphasis"/>
        </w:rPr>
        <w:t>.</w:t>
      </w:r>
      <w:bookmarkStart w:id="4" w:name="_GoBack"/>
      <w:bookmarkEnd w:id="4"/>
    </w:p>
    <w:p w14:paraId="26D15D55" w14:textId="77777777" w:rsidR="00095CA8" w:rsidRPr="002113DC" w:rsidRDefault="00095CA8" w:rsidP="00095CA8">
      <w:pPr>
        <w:pStyle w:val="IntenseHeading"/>
      </w:pPr>
      <w:r>
        <w:t>Control: ISM-</w:t>
      </w:r>
      <w:r w:rsidRPr="002113DC">
        <w:t xml:space="preserve">0631; Revision: </w:t>
      </w:r>
      <w:r>
        <w:t>7</w:t>
      </w:r>
      <w:r w:rsidRPr="002113DC">
        <w:t xml:space="preserve">; Updated: </w:t>
      </w:r>
      <w:r>
        <w:t>Mar-22; Applicability: All; Essential Eight: N/A</w:t>
      </w:r>
    </w:p>
    <w:p w14:paraId="48F64A70" w14:textId="77777777" w:rsidR="00095CA8" w:rsidRPr="00845B51" w:rsidRDefault="00095CA8" w:rsidP="00095CA8">
      <w:pPr>
        <w:rPr>
          <w:rStyle w:val="IntenseEmphasis"/>
        </w:rPr>
      </w:pPr>
      <w:r w:rsidRPr="00845B51">
        <w:rPr>
          <w:rStyle w:val="IntenseEmphasis"/>
        </w:rPr>
        <w:t>Gateways</w:t>
      </w:r>
      <w:r>
        <w:rPr>
          <w:rStyle w:val="IntenseEmphasis"/>
        </w:rPr>
        <w:t xml:space="preserve"> only </w:t>
      </w:r>
      <w:r w:rsidRPr="00E07AC4">
        <w:rPr>
          <w:rStyle w:val="IntenseEmphasis"/>
        </w:rPr>
        <w:t xml:space="preserve">allow explicitly authorised </w:t>
      </w:r>
      <w:r>
        <w:rPr>
          <w:rStyle w:val="IntenseEmphasis"/>
        </w:rPr>
        <w:t>data flows.</w:t>
      </w:r>
    </w:p>
    <w:p w14:paraId="2B928C3F" w14:textId="77777777" w:rsidR="00095CA8" w:rsidRPr="007F2C7E" w:rsidRDefault="00095CA8" w:rsidP="00095CA8">
      <w:pPr>
        <w:pStyle w:val="IntenseHeading"/>
      </w:pPr>
      <w:r>
        <w:lastRenderedPageBreak/>
        <w:t>Control: ISM-</w:t>
      </w:r>
      <w:r w:rsidRPr="007F2C7E">
        <w:t xml:space="preserve">1192; Revision: </w:t>
      </w:r>
      <w:r>
        <w:t>3</w:t>
      </w:r>
      <w:r w:rsidRPr="007F2C7E">
        <w:t xml:space="preserve">; Updated: </w:t>
      </w:r>
      <w:r>
        <w:t>Mar-22; Applicability: All; Essential Eight: N/A</w:t>
      </w:r>
    </w:p>
    <w:p w14:paraId="301B1365" w14:textId="77777777" w:rsidR="00095CA8" w:rsidRPr="00845B51" w:rsidRDefault="00095CA8" w:rsidP="00095CA8">
      <w:pPr>
        <w:rPr>
          <w:rStyle w:val="IntenseEmphasis"/>
        </w:rPr>
      </w:pPr>
      <w:r>
        <w:rPr>
          <w:rStyle w:val="IntenseEmphasis"/>
        </w:rPr>
        <w:t xml:space="preserve">Gateways </w:t>
      </w:r>
      <w:r w:rsidRPr="00845B51">
        <w:rPr>
          <w:rStyle w:val="IntenseEmphasis"/>
        </w:rPr>
        <w:t xml:space="preserve">inspect and filter data flows </w:t>
      </w:r>
      <w:r>
        <w:rPr>
          <w:rStyle w:val="IntenseEmphasis"/>
        </w:rPr>
        <w:t>at</w:t>
      </w:r>
      <w:r w:rsidRPr="00845B51">
        <w:rPr>
          <w:rStyle w:val="IntenseEmphasis"/>
        </w:rPr>
        <w:t xml:space="preserve"> the transport and </w:t>
      </w:r>
      <w:r>
        <w:rPr>
          <w:rStyle w:val="IntenseEmphasis"/>
        </w:rPr>
        <w:t>above</w:t>
      </w:r>
      <w:r w:rsidRPr="00845B51">
        <w:rPr>
          <w:rStyle w:val="IntenseEmphasis"/>
        </w:rPr>
        <w:t xml:space="preserve"> </w:t>
      </w:r>
      <w:r>
        <w:rPr>
          <w:rStyle w:val="IntenseEmphasis"/>
        </w:rPr>
        <w:t xml:space="preserve">network </w:t>
      </w:r>
      <w:r w:rsidRPr="00845B51">
        <w:rPr>
          <w:rStyle w:val="IntenseEmphasis"/>
        </w:rPr>
        <w:t>layers.</w:t>
      </w:r>
    </w:p>
    <w:p w14:paraId="19C3E09C" w14:textId="77777777" w:rsidR="00095CA8" w:rsidRPr="007F2C7E" w:rsidRDefault="00095CA8" w:rsidP="00095CA8">
      <w:pPr>
        <w:pStyle w:val="IntenseHeading"/>
      </w:pPr>
      <w:r>
        <w:t>Control: ISM-</w:t>
      </w:r>
      <w:r w:rsidRPr="007F2C7E">
        <w:t xml:space="preserve">1427; Revision: </w:t>
      </w:r>
      <w:r>
        <w:t>3</w:t>
      </w:r>
      <w:r w:rsidRPr="007F2C7E">
        <w:t xml:space="preserve">; Updated: </w:t>
      </w:r>
      <w:r>
        <w:t>Mar-22; Applicability: All; Essential Eight: N/A</w:t>
      </w:r>
    </w:p>
    <w:p w14:paraId="0A8C8F20" w14:textId="77777777" w:rsidR="00095CA8" w:rsidRPr="00845B51" w:rsidRDefault="00095CA8" w:rsidP="00095CA8">
      <w:pPr>
        <w:rPr>
          <w:rStyle w:val="IntenseEmphasis"/>
        </w:rPr>
      </w:pPr>
      <w:r w:rsidRPr="00845B51">
        <w:rPr>
          <w:rStyle w:val="IntenseEmphasis"/>
        </w:rPr>
        <w:t xml:space="preserve">Gateways </w:t>
      </w:r>
      <w:r>
        <w:rPr>
          <w:rStyle w:val="IntenseEmphasis"/>
        </w:rPr>
        <w:t>perform</w:t>
      </w:r>
      <w:r w:rsidRPr="00845B51">
        <w:rPr>
          <w:rStyle w:val="IntenseEmphasis"/>
        </w:rPr>
        <w:t xml:space="preserve"> ingress traffic filtering to detect and prevent IP source address spoofing.</w:t>
      </w:r>
    </w:p>
    <w:p w14:paraId="4D5B78EB" w14:textId="77777777" w:rsidR="00095CA8" w:rsidRPr="00535892" w:rsidRDefault="00095CA8" w:rsidP="00095CA8">
      <w:pPr>
        <w:pStyle w:val="Heading3"/>
      </w:pPr>
      <w:r>
        <w:t>System</w:t>
      </w:r>
      <w:r w:rsidRPr="00535892">
        <w:t xml:space="preserve"> </w:t>
      </w:r>
      <w:r>
        <w:t>administrators for gateways</w:t>
      </w:r>
    </w:p>
    <w:p w14:paraId="493AB559" w14:textId="77777777" w:rsidR="00095CA8" w:rsidRDefault="00095CA8" w:rsidP="00095CA8">
      <w:pPr>
        <w:pStyle w:val="BodyText"/>
      </w:pPr>
      <w:r>
        <w:t xml:space="preserve">In identifying suitable system administrators for gateways, it is important that individuals comply with any citizenship requirements, </w:t>
      </w:r>
      <w:r w:rsidRPr="00A81999">
        <w:t>undergo appropriate employment screening</w:t>
      </w:r>
      <w:r>
        <w:t xml:space="preserve"> and</w:t>
      </w:r>
      <w:r w:rsidRPr="00A81999">
        <w:t>, where necessary</w:t>
      </w:r>
      <w:r>
        <w:t>,</w:t>
      </w:r>
      <w:r w:rsidRPr="00A81999">
        <w:t xml:space="preserve"> hold an appropriate security clearance based on </w:t>
      </w:r>
      <w:r>
        <w:t>the</w:t>
      </w:r>
      <w:r w:rsidRPr="00A81999">
        <w:t xml:space="preserve"> sensitivity or classification</w:t>
      </w:r>
      <w:r>
        <w:t xml:space="preserve"> of gateways</w:t>
      </w:r>
      <w:r w:rsidRPr="00A81999">
        <w:t>.</w:t>
      </w:r>
      <w:r>
        <w:t xml:space="preserve"> For example, all systems administrators for gateways between OFFICIAL and PROTECTED networks will need to hold baseline security clearances.</w:t>
      </w:r>
    </w:p>
    <w:p w14:paraId="6C4BF956" w14:textId="77777777" w:rsidR="00095CA8" w:rsidRDefault="00095CA8" w:rsidP="00095CA8">
      <w:pPr>
        <w:pStyle w:val="BodyText"/>
      </w:pPr>
      <w:r>
        <w:t>In addition, when creating privileged accounts for performing administrative activities, it is important that the principle of least privilege is followed. In turn, this should be supported by the principle of separation of duties. Adhering to these two principles can ensure that system administrators for gateways are not given enough privileges to abuse gateways on their own.</w:t>
      </w:r>
    </w:p>
    <w:p w14:paraId="39A9488F" w14:textId="77777777" w:rsidR="00095CA8" w:rsidRPr="00DF7362" w:rsidRDefault="00095CA8" w:rsidP="00095CA8">
      <w:pPr>
        <w:pStyle w:val="BodyText"/>
      </w:pPr>
      <w:r>
        <w:t>Finally, p</w:t>
      </w:r>
      <w:r w:rsidRPr="00DF7362">
        <w:t xml:space="preserve">roviding system administrators </w:t>
      </w:r>
      <w:r>
        <w:t xml:space="preserve">for gateways </w:t>
      </w:r>
      <w:r w:rsidRPr="00DF7362">
        <w:t xml:space="preserve">with formal training </w:t>
      </w:r>
      <w:r>
        <w:t xml:space="preserve">on the operation and management of gateways </w:t>
      </w:r>
      <w:r w:rsidRPr="00DF7362">
        <w:t xml:space="preserve">will ensure </w:t>
      </w:r>
      <w:r>
        <w:t xml:space="preserve">that </w:t>
      </w:r>
      <w:r w:rsidRPr="00DF7362">
        <w:t xml:space="preserve">they are fully aware of, and accept, their roles and responsibilities. </w:t>
      </w:r>
      <w:r>
        <w:t>In doing so, f</w:t>
      </w:r>
      <w:r w:rsidRPr="00DF7362">
        <w:t xml:space="preserve">ormal training </w:t>
      </w:r>
      <w:r>
        <w:t>should</w:t>
      </w:r>
      <w:r w:rsidRPr="00DF7362">
        <w:t xml:space="preserve"> be </w:t>
      </w:r>
      <w:r>
        <w:t xml:space="preserve">conducted </w:t>
      </w:r>
      <w:r w:rsidRPr="00DF7362">
        <w:t xml:space="preserve">through </w:t>
      </w:r>
      <w:r>
        <w:t>tailored privileged user training</w:t>
      </w:r>
      <w:r w:rsidRPr="00DF7362">
        <w:t>.</w:t>
      </w:r>
    </w:p>
    <w:p w14:paraId="2E517A94" w14:textId="77777777" w:rsidR="00095CA8" w:rsidRPr="007F2C7E" w:rsidRDefault="00095CA8" w:rsidP="00095CA8">
      <w:pPr>
        <w:pStyle w:val="IntenseHeading"/>
      </w:pPr>
      <w:r>
        <w:t>Control: ISM-</w:t>
      </w:r>
      <w:r w:rsidRPr="007F2C7E">
        <w:t xml:space="preserve">1520; Revision: </w:t>
      </w:r>
      <w:r>
        <w:t>2</w:t>
      </w:r>
      <w:r w:rsidRPr="007F2C7E">
        <w:t xml:space="preserve">; Updated: </w:t>
      </w:r>
      <w:r>
        <w:t>Mar-22; Applicability: All; Essential Eight: N/A</w:t>
      </w:r>
    </w:p>
    <w:p w14:paraId="06D8576F" w14:textId="77777777" w:rsidR="00095CA8" w:rsidRDefault="00095CA8" w:rsidP="00095CA8">
      <w:pPr>
        <w:rPr>
          <w:rStyle w:val="IntenseEmphasis"/>
        </w:rPr>
      </w:pPr>
      <w:r>
        <w:rPr>
          <w:rStyle w:val="IntenseEmphasis"/>
          <w:rFonts w:eastAsiaTheme="majorEastAsia"/>
        </w:rPr>
        <w:t>System administrators for</w:t>
      </w:r>
      <w:r w:rsidRPr="00845B51">
        <w:rPr>
          <w:rStyle w:val="IntenseEmphasis"/>
          <w:rFonts w:eastAsiaTheme="majorEastAsia"/>
        </w:rPr>
        <w:t xml:space="preserve"> gateways </w:t>
      </w:r>
      <w:r w:rsidRPr="00845B51">
        <w:rPr>
          <w:rStyle w:val="IntenseEmphasis"/>
        </w:rPr>
        <w:t>undergo appropriate employment screening</w:t>
      </w:r>
      <w:r>
        <w:rPr>
          <w:rStyle w:val="IntenseEmphasis"/>
        </w:rPr>
        <w:t xml:space="preserve"> and</w:t>
      </w:r>
      <w:r w:rsidRPr="00845B51">
        <w:rPr>
          <w:rStyle w:val="IntenseEmphasis"/>
        </w:rPr>
        <w:t>, where necessary</w:t>
      </w:r>
      <w:r>
        <w:rPr>
          <w:rStyle w:val="IntenseEmphasis"/>
        </w:rPr>
        <w:t>,</w:t>
      </w:r>
      <w:r w:rsidRPr="00845B51">
        <w:rPr>
          <w:rStyle w:val="IntenseEmphasis"/>
        </w:rPr>
        <w:t xml:space="preserve"> hold an appropriate security clearance</w:t>
      </w:r>
      <w:r>
        <w:rPr>
          <w:rStyle w:val="IntenseEmphasis"/>
          <w:rFonts w:eastAsiaTheme="majorEastAsia"/>
        </w:rPr>
        <w:t xml:space="preserve"> based on the sensitivity or classification of gateways</w:t>
      </w:r>
      <w:r w:rsidRPr="00845B51">
        <w:rPr>
          <w:rStyle w:val="IntenseEmphasis"/>
        </w:rPr>
        <w:t>.</w:t>
      </w:r>
    </w:p>
    <w:p w14:paraId="349F04BB" w14:textId="77777777" w:rsidR="00095CA8" w:rsidRPr="007F2C7E" w:rsidRDefault="00095CA8" w:rsidP="00095CA8">
      <w:pPr>
        <w:pStyle w:val="IntenseHeading"/>
      </w:pPr>
      <w:r>
        <w:t>Control: ISM-</w:t>
      </w:r>
      <w:r w:rsidRPr="007F2C7E">
        <w:t xml:space="preserve">0613; Revision: </w:t>
      </w:r>
      <w:r>
        <w:t>6</w:t>
      </w:r>
      <w:r w:rsidRPr="007F2C7E">
        <w:t xml:space="preserve">; Updated: </w:t>
      </w:r>
      <w:r>
        <w:t>Mar-22; Applicability: S, TS; Essential Eight: N/A</w:t>
      </w:r>
    </w:p>
    <w:p w14:paraId="538557BE" w14:textId="77777777" w:rsidR="00095CA8" w:rsidRDefault="00095CA8" w:rsidP="00095CA8">
      <w:pPr>
        <w:rPr>
          <w:rStyle w:val="IntenseEmphasis"/>
          <w:rFonts w:eastAsiaTheme="majorEastAsia"/>
        </w:rPr>
      </w:pPr>
      <w:r>
        <w:rPr>
          <w:rStyle w:val="IntenseEmphasis"/>
          <w:rFonts w:eastAsiaTheme="majorEastAsia"/>
        </w:rPr>
        <w:t>System administrators for</w:t>
      </w:r>
      <w:r w:rsidRPr="00845B51">
        <w:rPr>
          <w:rStyle w:val="IntenseEmphasis"/>
          <w:rFonts w:eastAsiaTheme="majorEastAsia"/>
        </w:rPr>
        <w:t xml:space="preserve"> gateways that </w:t>
      </w:r>
      <w:r>
        <w:rPr>
          <w:rStyle w:val="IntenseEmphasis"/>
          <w:rFonts w:eastAsiaTheme="majorEastAsia"/>
        </w:rPr>
        <w:t>connect to</w:t>
      </w:r>
      <w:r w:rsidRPr="00845B51">
        <w:rPr>
          <w:rStyle w:val="IntenseEmphasis"/>
          <w:rFonts w:eastAsiaTheme="majorEastAsia"/>
        </w:rPr>
        <w:t xml:space="preserve"> Australian Eyes Only </w:t>
      </w:r>
      <w:r>
        <w:rPr>
          <w:rStyle w:val="IntenseEmphasis"/>
          <w:rFonts w:eastAsiaTheme="majorEastAsia"/>
        </w:rPr>
        <w:t>or Releasable To networks</w:t>
      </w:r>
      <w:r w:rsidRPr="00845B51">
        <w:rPr>
          <w:rStyle w:val="IntenseEmphasis"/>
          <w:rFonts w:eastAsiaTheme="majorEastAsia"/>
        </w:rPr>
        <w:t xml:space="preserve"> are Australian nationals.</w:t>
      </w:r>
    </w:p>
    <w:p w14:paraId="3D83FDBF" w14:textId="77777777" w:rsidR="00095CA8" w:rsidRPr="007F2C7E" w:rsidRDefault="00095CA8" w:rsidP="00095CA8">
      <w:pPr>
        <w:pStyle w:val="IntenseHeading"/>
      </w:pPr>
      <w:r>
        <w:t>Control: ISM-1773</w:t>
      </w:r>
      <w:r w:rsidRPr="007F2C7E">
        <w:t xml:space="preserve">; Revision: </w:t>
      </w:r>
      <w:r>
        <w:t>0</w:t>
      </w:r>
      <w:r w:rsidRPr="007F2C7E">
        <w:t xml:space="preserve">; Updated: </w:t>
      </w:r>
      <w:r>
        <w:t>Mar-22; Applicability: S, TS; Essential Eight: N/A</w:t>
      </w:r>
    </w:p>
    <w:p w14:paraId="0BAA6D8B" w14:textId="77777777" w:rsidR="00095CA8" w:rsidRDefault="00095CA8" w:rsidP="00095CA8">
      <w:pPr>
        <w:rPr>
          <w:rStyle w:val="IntenseEmphasis"/>
          <w:rFonts w:eastAsiaTheme="majorEastAsia"/>
        </w:rPr>
      </w:pPr>
      <w:r>
        <w:rPr>
          <w:rStyle w:val="IntenseEmphasis"/>
          <w:rFonts w:eastAsiaTheme="majorEastAsia"/>
        </w:rPr>
        <w:t>S</w:t>
      </w:r>
      <w:r w:rsidRPr="00845B51">
        <w:rPr>
          <w:rStyle w:val="IntenseEmphasis"/>
          <w:rFonts w:eastAsiaTheme="majorEastAsia"/>
        </w:rPr>
        <w:t>ystem administrat</w:t>
      </w:r>
      <w:r>
        <w:rPr>
          <w:rStyle w:val="IntenseEmphasis"/>
          <w:rFonts w:eastAsiaTheme="majorEastAsia"/>
        </w:rPr>
        <w:t>ors for</w:t>
      </w:r>
      <w:r w:rsidRPr="00845B51">
        <w:rPr>
          <w:rStyle w:val="IntenseEmphasis"/>
          <w:rFonts w:eastAsiaTheme="majorEastAsia"/>
        </w:rPr>
        <w:t xml:space="preserve"> gateways that </w:t>
      </w:r>
      <w:r>
        <w:rPr>
          <w:rStyle w:val="IntenseEmphasis"/>
          <w:rFonts w:eastAsiaTheme="majorEastAsia"/>
        </w:rPr>
        <w:t>connect to</w:t>
      </w:r>
      <w:r w:rsidRPr="00845B51">
        <w:rPr>
          <w:rStyle w:val="IntenseEmphasis"/>
          <w:rFonts w:eastAsiaTheme="majorEastAsia"/>
        </w:rPr>
        <w:t xml:space="preserve"> Australian Government Access Only </w:t>
      </w:r>
      <w:r>
        <w:rPr>
          <w:rStyle w:val="IntenseEmphasis"/>
          <w:rFonts w:eastAsiaTheme="majorEastAsia"/>
        </w:rPr>
        <w:t>networks</w:t>
      </w:r>
      <w:r w:rsidRPr="00845B51">
        <w:rPr>
          <w:rStyle w:val="IntenseEmphasis"/>
          <w:rFonts w:eastAsiaTheme="majorEastAsia"/>
        </w:rPr>
        <w:t xml:space="preserve"> are Australian nationals</w:t>
      </w:r>
      <w:r>
        <w:rPr>
          <w:rStyle w:val="IntenseEmphasis"/>
          <w:rFonts w:eastAsiaTheme="majorEastAsia"/>
        </w:rPr>
        <w:t xml:space="preserve"> or </w:t>
      </w:r>
      <w:r w:rsidRPr="00845B51">
        <w:rPr>
          <w:rStyle w:val="IntenseEmphasis"/>
          <w:rFonts w:eastAsiaTheme="majorEastAsia"/>
        </w:rPr>
        <w:t>seconded foreign nationals.</w:t>
      </w:r>
    </w:p>
    <w:p w14:paraId="24392937" w14:textId="77777777" w:rsidR="00095CA8" w:rsidRPr="007F2C7E" w:rsidRDefault="00095CA8" w:rsidP="00095CA8">
      <w:pPr>
        <w:pStyle w:val="IntenseHeading"/>
      </w:pPr>
      <w:r>
        <w:t>Control: ISM-</w:t>
      </w:r>
      <w:r w:rsidRPr="007F2C7E">
        <w:t xml:space="preserve">0611; Revision: </w:t>
      </w:r>
      <w:r>
        <w:t>5</w:t>
      </w:r>
      <w:r w:rsidRPr="007F2C7E">
        <w:t>; Updated: Mar-</w:t>
      </w:r>
      <w:r>
        <w:t>22; Applicability: All; Essential Eight: N/A</w:t>
      </w:r>
    </w:p>
    <w:p w14:paraId="3FEEF3E7" w14:textId="77777777" w:rsidR="00095CA8" w:rsidRDefault="00095CA8" w:rsidP="00095CA8">
      <w:pPr>
        <w:rPr>
          <w:rStyle w:val="IntenseEmphasis"/>
          <w:rFonts w:eastAsiaTheme="majorEastAsia"/>
        </w:rPr>
      </w:pPr>
      <w:r>
        <w:rPr>
          <w:rStyle w:val="IntenseEmphasis"/>
          <w:rFonts w:eastAsiaTheme="majorEastAsia"/>
        </w:rPr>
        <w:t>System administrators for gateways are assigned t</w:t>
      </w:r>
      <w:r w:rsidRPr="00845B51">
        <w:rPr>
          <w:rStyle w:val="IntenseEmphasis"/>
          <w:rFonts w:eastAsiaTheme="majorEastAsia"/>
        </w:rPr>
        <w:t xml:space="preserve">he minimum </w:t>
      </w:r>
      <w:r>
        <w:rPr>
          <w:rStyle w:val="IntenseEmphasis"/>
          <w:rFonts w:eastAsiaTheme="majorEastAsia"/>
        </w:rPr>
        <w:t>p</w:t>
      </w:r>
      <w:r w:rsidRPr="00845B51">
        <w:rPr>
          <w:rStyle w:val="IntenseEmphasis"/>
          <w:rFonts w:eastAsiaTheme="majorEastAsia"/>
        </w:rPr>
        <w:t xml:space="preserve">rivileges </w:t>
      </w:r>
      <w:r>
        <w:rPr>
          <w:rStyle w:val="IntenseEmphasis"/>
          <w:rFonts w:eastAsiaTheme="majorEastAsia"/>
        </w:rPr>
        <w:t>required to perform their duties</w:t>
      </w:r>
      <w:r w:rsidRPr="00845B51">
        <w:rPr>
          <w:rStyle w:val="IntenseEmphasis"/>
          <w:rFonts w:eastAsiaTheme="majorEastAsia"/>
        </w:rPr>
        <w:t>.</w:t>
      </w:r>
    </w:p>
    <w:p w14:paraId="4D0FC55A" w14:textId="77777777" w:rsidR="00095CA8" w:rsidRPr="007F2C7E" w:rsidRDefault="00095CA8" w:rsidP="00095CA8">
      <w:pPr>
        <w:pStyle w:val="IntenseHeading"/>
      </w:pPr>
      <w:r>
        <w:t>Control: ISM-</w:t>
      </w:r>
      <w:r w:rsidRPr="007F2C7E">
        <w:t xml:space="preserve">0616; Revision: </w:t>
      </w:r>
      <w:r>
        <w:t>5</w:t>
      </w:r>
      <w:r w:rsidRPr="007F2C7E">
        <w:t xml:space="preserve">; Updated: </w:t>
      </w:r>
      <w:r>
        <w:t>Mar-22; Applicability: All; Essential Eight: N/A</w:t>
      </w:r>
    </w:p>
    <w:p w14:paraId="7112DEC4" w14:textId="77777777" w:rsidR="00095CA8" w:rsidRDefault="00095CA8" w:rsidP="00095CA8">
      <w:pPr>
        <w:rPr>
          <w:rStyle w:val="IntenseEmphasis"/>
          <w:rFonts w:eastAsiaTheme="majorEastAsia"/>
        </w:rPr>
      </w:pPr>
      <w:r>
        <w:rPr>
          <w:rStyle w:val="IntenseEmphasis"/>
          <w:rFonts w:eastAsiaTheme="majorEastAsia"/>
        </w:rPr>
        <w:t>Separation of duties is implemented in performing administrative activities for gateways</w:t>
      </w:r>
      <w:r w:rsidRPr="00845B51">
        <w:rPr>
          <w:rStyle w:val="IntenseEmphasis"/>
          <w:rFonts w:eastAsiaTheme="majorEastAsia"/>
        </w:rPr>
        <w:t>.</w:t>
      </w:r>
    </w:p>
    <w:p w14:paraId="7BF8F392" w14:textId="77777777" w:rsidR="00095CA8" w:rsidRPr="007F2C7E" w:rsidRDefault="00095CA8" w:rsidP="00095CA8">
      <w:pPr>
        <w:pStyle w:val="IntenseHeading"/>
      </w:pPr>
      <w:r>
        <w:t>Control: ISM-</w:t>
      </w:r>
      <w:r w:rsidRPr="007F2C7E">
        <w:t xml:space="preserve">0612; Revision: </w:t>
      </w:r>
      <w:r>
        <w:t>5</w:t>
      </w:r>
      <w:r w:rsidRPr="007F2C7E">
        <w:t xml:space="preserve">; Updated: </w:t>
      </w:r>
      <w:r>
        <w:t>Mar-22; Applicability: All; Essential Eight: N/A</w:t>
      </w:r>
    </w:p>
    <w:p w14:paraId="18A5174F" w14:textId="77777777" w:rsidR="00095CA8" w:rsidRPr="00845B51" w:rsidRDefault="00095CA8" w:rsidP="00095CA8">
      <w:pPr>
        <w:rPr>
          <w:rStyle w:val="IntenseEmphasis"/>
          <w:rFonts w:eastAsiaTheme="majorEastAsia"/>
        </w:rPr>
      </w:pPr>
      <w:r w:rsidRPr="00845B51">
        <w:rPr>
          <w:rStyle w:val="IntenseEmphasis"/>
          <w:rFonts w:eastAsiaTheme="majorEastAsia"/>
        </w:rPr>
        <w:t xml:space="preserve">System administrators </w:t>
      </w:r>
      <w:r>
        <w:rPr>
          <w:rStyle w:val="IntenseEmphasis"/>
          <w:rFonts w:eastAsiaTheme="majorEastAsia"/>
        </w:rPr>
        <w:t xml:space="preserve">for gateways </w:t>
      </w:r>
      <w:r w:rsidRPr="00845B51">
        <w:rPr>
          <w:rStyle w:val="IntenseEmphasis"/>
          <w:rFonts w:eastAsiaTheme="majorEastAsia"/>
        </w:rPr>
        <w:t xml:space="preserve">are formally trained </w:t>
      </w:r>
      <w:r>
        <w:rPr>
          <w:rStyle w:val="IntenseEmphasis"/>
          <w:rFonts w:eastAsiaTheme="majorEastAsia"/>
        </w:rPr>
        <w:t xml:space="preserve">on the operation and management of </w:t>
      </w:r>
      <w:r w:rsidRPr="00845B51">
        <w:rPr>
          <w:rStyle w:val="IntenseEmphasis"/>
          <w:rFonts w:eastAsiaTheme="majorEastAsia"/>
        </w:rPr>
        <w:t>gateways.</w:t>
      </w:r>
    </w:p>
    <w:p w14:paraId="107C0180" w14:textId="77777777" w:rsidR="00095CA8" w:rsidRPr="00535892" w:rsidRDefault="00095CA8" w:rsidP="00095CA8">
      <w:pPr>
        <w:pStyle w:val="Heading3"/>
      </w:pPr>
      <w:r>
        <w:t>System</w:t>
      </w:r>
      <w:r w:rsidRPr="00535892">
        <w:t xml:space="preserve"> administration</w:t>
      </w:r>
      <w:r>
        <w:t xml:space="preserve"> of gateways</w:t>
      </w:r>
    </w:p>
    <w:p w14:paraId="00525023" w14:textId="77777777" w:rsidR="00095CA8" w:rsidRPr="00DF7362" w:rsidRDefault="00095CA8" w:rsidP="00095CA8">
      <w:pPr>
        <w:pStyle w:val="BodyText"/>
      </w:pPr>
      <w:r>
        <w:t xml:space="preserve">In performing administrative activities for gateways, it is important that they are conducted via a secure path isolated from all connected networks. In doing so, this will minimise threats should connected networks be compromised by an adversary. Furthermore, where </w:t>
      </w:r>
      <w:r w:rsidRPr="00B30182">
        <w:t xml:space="preserve">gateways </w:t>
      </w:r>
      <w:r>
        <w:t xml:space="preserve">exist </w:t>
      </w:r>
      <w:r w:rsidRPr="00B30182">
        <w:t>between networks belonging to different security domains</w:t>
      </w:r>
      <w:r>
        <w:t xml:space="preserve">, any </w:t>
      </w:r>
      <w:r w:rsidRPr="00B30182">
        <w:t xml:space="preserve">shared components </w:t>
      </w:r>
      <w:r>
        <w:t xml:space="preserve">should be </w:t>
      </w:r>
      <w:r w:rsidRPr="00B30182">
        <w:t xml:space="preserve">managed by system administrators </w:t>
      </w:r>
      <w:r>
        <w:t>for</w:t>
      </w:r>
      <w:r w:rsidRPr="00B30182">
        <w:t xml:space="preserve"> the highe</w:t>
      </w:r>
      <w:r>
        <w:t>r</w:t>
      </w:r>
      <w:r w:rsidRPr="00B30182">
        <w:t xml:space="preserve"> security domain</w:t>
      </w:r>
      <w:r>
        <w:t xml:space="preserve">, alternatively, </w:t>
      </w:r>
      <w:r w:rsidRPr="00DF7362">
        <w:t xml:space="preserve">it may be more appropriate </w:t>
      </w:r>
      <w:r>
        <w:t>to use</w:t>
      </w:r>
      <w:r w:rsidRPr="00DF7362">
        <w:t xml:space="preserve"> </w:t>
      </w:r>
      <w:r>
        <w:t>system administrators from a mutually-agreed</w:t>
      </w:r>
      <w:r w:rsidRPr="00DF7362">
        <w:t xml:space="preserve"> third party.</w:t>
      </w:r>
    </w:p>
    <w:p w14:paraId="70D910E0" w14:textId="77777777" w:rsidR="00095CA8" w:rsidRPr="007F2C7E" w:rsidRDefault="00095CA8" w:rsidP="00095CA8">
      <w:pPr>
        <w:pStyle w:val="IntenseHeading"/>
      </w:pPr>
      <w:r>
        <w:t>Control: ISM-1774</w:t>
      </w:r>
      <w:r w:rsidRPr="007F2C7E">
        <w:t xml:space="preserve">; Revision: </w:t>
      </w:r>
      <w:r>
        <w:t>0</w:t>
      </w:r>
      <w:r w:rsidRPr="007F2C7E">
        <w:t>; Updated: Mar-</w:t>
      </w:r>
      <w:r>
        <w:t>22; Applicability: All; Essential Eight: N/A</w:t>
      </w:r>
    </w:p>
    <w:p w14:paraId="52694A20" w14:textId="77777777" w:rsidR="00095CA8" w:rsidRDefault="00095CA8" w:rsidP="00095CA8">
      <w:pPr>
        <w:rPr>
          <w:rStyle w:val="IntenseEmphasis"/>
          <w:rFonts w:eastAsiaTheme="majorEastAsia"/>
        </w:rPr>
      </w:pPr>
      <w:r>
        <w:rPr>
          <w:rStyle w:val="IntenseEmphasis"/>
          <w:rFonts w:eastAsiaTheme="majorEastAsia"/>
        </w:rPr>
        <w:t xml:space="preserve">Gateways </w:t>
      </w:r>
      <w:r w:rsidRPr="00845B51">
        <w:rPr>
          <w:rStyle w:val="IntenseEmphasis"/>
          <w:rFonts w:eastAsiaTheme="majorEastAsia"/>
        </w:rPr>
        <w:t>are managed via a secure path isolated from all connected networks</w:t>
      </w:r>
      <w:r>
        <w:rPr>
          <w:rStyle w:val="IntenseEmphasis"/>
          <w:rFonts w:eastAsiaTheme="majorEastAsia"/>
        </w:rPr>
        <w:t>.</w:t>
      </w:r>
    </w:p>
    <w:p w14:paraId="2C4D934E" w14:textId="77777777" w:rsidR="00095CA8" w:rsidRPr="007F2C7E" w:rsidRDefault="00095CA8" w:rsidP="00095CA8">
      <w:pPr>
        <w:pStyle w:val="IntenseHeading"/>
      </w:pPr>
      <w:r>
        <w:t>Control: ISM-</w:t>
      </w:r>
      <w:r w:rsidRPr="007F2C7E">
        <w:t xml:space="preserve">0629; Revision: </w:t>
      </w:r>
      <w:r>
        <w:t>4</w:t>
      </w:r>
      <w:r w:rsidRPr="007F2C7E">
        <w:t xml:space="preserve">; Updated: </w:t>
      </w:r>
      <w:r>
        <w:t>Mar-22; Applicability: All; Essential Eight: N/A</w:t>
      </w:r>
    </w:p>
    <w:p w14:paraId="3718DD78" w14:textId="77777777" w:rsidR="00095CA8" w:rsidRPr="00845B51" w:rsidRDefault="00095CA8" w:rsidP="00095CA8">
      <w:pPr>
        <w:rPr>
          <w:rStyle w:val="IntenseEmphasis"/>
          <w:rFonts w:eastAsiaTheme="majorEastAsia"/>
        </w:rPr>
      </w:pPr>
      <w:r>
        <w:rPr>
          <w:rStyle w:val="IntenseEmphasis"/>
          <w:rFonts w:eastAsiaTheme="majorEastAsia"/>
        </w:rPr>
        <w:t>For gateways between networks belonging to different security domains</w:t>
      </w:r>
      <w:r w:rsidRPr="00845B51">
        <w:rPr>
          <w:rStyle w:val="IntenseEmphasis"/>
          <w:rFonts w:eastAsiaTheme="majorEastAsia"/>
        </w:rPr>
        <w:t xml:space="preserve">, </w:t>
      </w:r>
      <w:r>
        <w:rPr>
          <w:rStyle w:val="IntenseEmphasis"/>
          <w:rFonts w:eastAsiaTheme="majorEastAsia"/>
        </w:rPr>
        <w:t xml:space="preserve">any shared components are managed by </w:t>
      </w:r>
      <w:r w:rsidRPr="00845B51">
        <w:rPr>
          <w:rStyle w:val="IntenseEmphasis"/>
          <w:rFonts w:eastAsiaTheme="majorEastAsia"/>
        </w:rPr>
        <w:t xml:space="preserve">system </w:t>
      </w:r>
      <w:r>
        <w:rPr>
          <w:rStyle w:val="IntenseEmphasis"/>
          <w:rFonts w:eastAsiaTheme="majorEastAsia"/>
        </w:rPr>
        <w:t>administrators</w:t>
      </w:r>
      <w:r w:rsidRPr="00845B51">
        <w:rPr>
          <w:rStyle w:val="IntenseEmphasis"/>
          <w:rFonts w:eastAsiaTheme="majorEastAsia"/>
        </w:rPr>
        <w:t xml:space="preserve"> </w:t>
      </w:r>
      <w:r>
        <w:rPr>
          <w:rStyle w:val="IntenseEmphasis"/>
          <w:rFonts w:eastAsiaTheme="majorEastAsia"/>
        </w:rPr>
        <w:t>for</w:t>
      </w:r>
      <w:r w:rsidRPr="00845B51">
        <w:rPr>
          <w:rStyle w:val="IntenseEmphasis"/>
          <w:rFonts w:eastAsiaTheme="majorEastAsia"/>
        </w:rPr>
        <w:t xml:space="preserve"> the highe</w:t>
      </w:r>
      <w:r>
        <w:rPr>
          <w:rStyle w:val="IntenseEmphasis"/>
          <w:rFonts w:eastAsiaTheme="majorEastAsia"/>
        </w:rPr>
        <w:t>r</w:t>
      </w:r>
      <w:r w:rsidRPr="00845B51">
        <w:rPr>
          <w:rStyle w:val="IntenseEmphasis"/>
          <w:rFonts w:eastAsiaTheme="majorEastAsia"/>
        </w:rPr>
        <w:t xml:space="preserve"> security domain or </w:t>
      </w:r>
      <w:r>
        <w:rPr>
          <w:rStyle w:val="IntenseEmphasis"/>
          <w:rFonts w:eastAsiaTheme="majorEastAsia"/>
        </w:rPr>
        <w:t xml:space="preserve">by system administrators from </w:t>
      </w:r>
      <w:r w:rsidRPr="00845B51">
        <w:rPr>
          <w:rStyle w:val="IntenseEmphasis"/>
          <w:rFonts w:eastAsiaTheme="majorEastAsia"/>
        </w:rPr>
        <w:t xml:space="preserve">a </w:t>
      </w:r>
      <w:r>
        <w:rPr>
          <w:rStyle w:val="IntenseEmphasis"/>
          <w:rFonts w:eastAsiaTheme="majorEastAsia"/>
        </w:rPr>
        <w:t>mutually-agreed third party</w:t>
      </w:r>
      <w:r w:rsidRPr="00845B51">
        <w:rPr>
          <w:rStyle w:val="IntenseEmphasis"/>
          <w:rFonts w:eastAsiaTheme="majorEastAsia"/>
        </w:rPr>
        <w:t>.</w:t>
      </w:r>
    </w:p>
    <w:p w14:paraId="4FF51F08" w14:textId="77777777" w:rsidR="00095CA8" w:rsidRPr="00535892" w:rsidRDefault="00095CA8" w:rsidP="00095CA8">
      <w:pPr>
        <w:pStyle w:val="Heading3"/>
      </w:pPr>
      <w:r>
        <w:lastRenderedPageBreak/>
        <w:t>Authenticating to networks accessed via gateways</w:t>
      </w:r>
    </w:p>
    <w:p w14:paraId="09B458F7" w14:textId="77777777" w:rsidR="00095CA8" w:rsidRPr="00DF7362" w:rsidRDefault="00095CA8" w:rsidP="00095CA8">
      <w:pPr>
        <w:pStyle w:val="BodyText"/>
      </w:pPr>
      <w:r w:rsidRPr="00DF7362">
        <w:t>Ensuring users</w:t>
      </w:r>
      <w:r>
        <w:t xml:space="preserve"> and ICT equipment</w:t>
      </w:r>
      <w:r w:rsidRPr="00DF7362">
        <w:t xml:space="preserve"> are authenticated </w:t>
      </w:r>
      <w:r>
        <w:t xml:space="preserve">to other networks accessed via </w:t>
      </w:r>
      <w:r w:rsidRPr="00DF7362">
        <w:t>gateways can reduce the likelihood of unauthorised access.</w:t>
      </w:r>
    </w:p>
    <w:p w14:paraId="66C5B426" w14:textId="77777777" w:rsidR="00095CA8" w:rsidRPr="007F2C7E" w:rsidRDefault="00095CA8" w:rsidP="00095CA8">
      <w:pPr>
        <w:pStyle w:val="IntenseHeading"/>
      </w:pPr>
      <w:r>
        <w:t>Control: ISM-</w:t>
      </w:r>
      <w:r w:rsidRPr="007F2C7E">
        <w:t xml:space="preserve">0619; Revision: </w:t>
      </w:r>
      <w:r>
        <w:t>6</w:t>
      </w:r>
      <w:r w:rsidRPr="007F2C7E">
        <w:t xml:space="preserve">; Updated: </w:t>
      </w:r>
      <w:r>
        <w:t>Mar-22; Applicability: All; Essential Eight: N/A</w:t>
      </w:r>
    </w:p>
    <w:p w14:paraId="499D0D64" w14:textId="77777777" w:rsidR="00095CA8" w:rsidRDefault="00095CA8" w:rsidP="00095CA8">
      <w:pPr>
        <w:rPr>
          <w:rStyle w:val="IntenseEmphasis"/>
        </w:rPr>
      </w:pPr>
      <w:r w:rsidRPr="00845B51">
        <w:rPr>
          <w:rStyle w:val="IntenseEmphasis"/>
        </w:rPr>
        <w:t>Users</w:t>
      </w:r>
      <w:r>
        <w:rPr>
          <w:rStyle w:val="IntenseEmphasis"/>
        </w:rPr>
        <w:t xml:space="preserve"> authenticate to other </w:t>
      </w:r>
      <w:r w:rsidRPr="00845B51">
        <w:rPr>
          <w:rStyle w:val="IntenseEmphasis"/>
        </w:rPr>
        <w:t xml:space="preserve">networks </w:t>
      </w:r>
      <w:r>
        <w:rPr>
          <w:rStyle w:val="IntenseEmphasis"/>
        </w:rPr>
        <w:t>accessed via</w:t>
      </w:r>
      <w:r w:rsidRPr="00845B51">
        <w:rPr>
          <w:rStyle w:val="IntenseEmphasis"/>
        </w:rPr>
        <w:t xml:space="preserve"> gateways.</w:t>
      </w:r>
    </w:p>
    <w:p w14:paraId="29178B46" w14:textId="77777777" w:rsidR="00095CA8" w:rsidRPr="007F2C7E" w:rsidRDefault="00095CA8" w:rsidP="00095CA8">
      <w:pPr>
        <w:pStyle w:val="IntenseHeading"/>
      </w:pPr>
      <w:r>
        <w:t>Control: ISM-</w:t>
      </w:r>
      <w:r w:rsidRPr="007F2C7E">
        <w:t xml:space="preserve">0622; Revision: </w:t>
      </w:r>
      <w:r>
        <w:t>6</w:t>
      </w:r>
      <w:r w:rsidRPr="007F2C7E">
        <w:t xml:space="preserve">; Updated: </w:t>
      </w:r>
      <w:r>
        <w:t>Mar-22; Applicability: All; Essential Eight: N/A</w:t>
      </w:r>
    </w:p>
    <w:p w14:paraId="0746BD06" w14:textId="77777777" w:rsidR="00095CA8" w:rsidRPr="00845B51" w:rsidRDefault="00095CA8" w:rsidP="00095CA8">
      <w:pPr>
        <w:rPr>
          <w:rStyle w:val="IntenseEmphasis"/>
        </w:rPr>
      </w:pPr>
      <w:r w:rsidRPr="00845B51">
        <w:rPr>
          <w:rStyle w:val="IntenseEmphasis"/>
        </w:rPr>
        <w:t xml:space="preserve">ICT equipment </w:t>
      </w:r>
      <w:r>
        <w:rPr>
          <w:rStyle w:val="IntenseEmphasis"/>
        </w:rPr>
        <w:t xml:space="preserve">authenticates to other </w:t>
      </w:r>
      <w:r w:rsidRPr="00845B51">
        <w:rPr>
          <w:rStyle w:val="IntenseEmphasis"/>
        </w:rPr>
        <w:t xml:space="preserve">networks </w:t>
      </w:r>
      <w:r>
        <w:rPr>
          <w:rStyle w:val="IntenseEmphasis"/>
        </w:rPr>
        <w:t>accessed via</w:t>
      </w:r>
      <w:r w:rsidRPr="00845B51">
        <w:rPr>
          <w:rStyle w:val="IntenseEmphasis"/>
        </w:rPr>
        <w:t xml:space="preserve"> gateways.</w:t>
      </w:r>
    </w:p>
    <w:p w14:paraId="3FCE3252" w14:textId="77777777" w:rsidR="00095CA8" w:rsidRDefault="00095CA8" w:rsidP="00095CA8">
      <w:pPr>
        <w:pStyle w:val="Heading3"/>
      </w:pPr>
      <w:r>
        <w:t>Border Gateway Protocol route security</w:t>
      </w:r>
    </w:p>
    <w:p w14:paraId="7F0FA9FD" w14:textId="0624513D" w:rsidR="00595C8C" w:rsidRDefault="00595C8C" w:rsidP="00095CA8">
      <w:pPr>
        <w:pStyle w:val="BodyText"/>
      </w:pPr>
      <w:r w:rsidRPr="00595C8C">
        <w:t xml:space="preserve">Resource Public Key Infrastructure (RPKI) uses public key cryptography to authenticate routing data on the internet. This allows an organisation, particularly a telecommunications carrier or cloud service provider, to verify routing data they receive, transmit and process in order to determine routing calculations for internet traffic. By using RPKI, an organisation may reduce Border Gateway Protocol-related cyber threats, such as some types of denial-of-service attacks, accidental or deliberate rerouting of internet traffic, and opportunities for the undermining of IP address-based reputational services. RPKI Route Origin Authorization (ROA) records, which describe routes in terms of network/prefix and Autonomous Systems from which they are expected to originate, should be configured for the public IP addresses controlled by, or used by, an organisation. ROA records should also be configured for </w:t>
      </w:r>
      <w:r w:rsidR="004220D3">
        <w:t xml:space="preserve">the </w:t>
      </w:r>
      <w:r w:rsidRPr="00595C8C">
        <w:t>unannounced IP address space controlled by an organisation.</w:t>
      </w:r>
    </w:p>
    <w:p w14:paraId="515EBE9D" w14:textId="77777777" w:rsidR="00095CA8" w:rsidRPr="00F3799B" w:rsidRDefault="00095CA8" w:rsidP="00095CA8">
      <w:pPr>
        <w:pStyle w:val="IntenseHeading"/>
      </w:pPr>
      <w:r w:rsidRPr="00F3799B">
        <w:t>Control: ISM-</w:t>
      </w:r>
      <w:r>
        <w:t>1783</w:t>
      </w:r>
      <w:r w:rsidRPr="00F3799B">
        <w:t>; Revision: 0; Updated: Jun-22; Applicability: All; Essential Eight: N/A</w:t>
      </w:r>
    </w:p>
    <w:p w14:paraId="3AC37CAE" w14:textId="77777777" w:rsidR="00095CA8" w:rsidRPr="00F3799B" w:rsidRDefault="00095CA8" w:rsidP="00095CA8">
      <w:pPr>
        <w:rPr>
          <w:rStyle w:val="IntenseEmphasis"/>
        </w:rPr>
      </w:pPr>
      <w:r w:rsidRPr="00F3799B">
        <w:rPr>
          <w:rStyle w:val="IntenseEmphasis"/>
        </w:rPr>
        <w:t>Public I</w:t>
      </w:r>
      <w:r>
        <w:rPr>
          <w:rStyle w:val="IntenseEmphasis"/>
        </w:rPr>
        <w:t>P</w:t>
      </w:r>
      <w:r w:rsidRPr="00F3799B">
        <w:rPr>
          <w:rStyle w:val="IntenseEmphasis"/>
        </w:rPr>
        <w:t xml:space="preserve"> addresses controlled by, or used by, an organisation are signed by valid ROA records.</w:t>
      </w:r>
    </w:p>
    <w:p w14:paraId="7892EB69" w14:textId="77777777" w:rsidR="00095CA8" w:rsidRPr="00535892" w:rsidRDefault="00095CA8" w:rsidP="00095CA8">
      <w:pPr>
        <w:pStyle w:val="Heading3"/>
      </w:pPr>
      <w:r w:rsidRPr="00535892">
        <w:t xml:space="preserve">Gateway </w:t>
      </w:r>
      <w:r>
        <w:t>event logging and alerting</w:t>
      </w:r>
    </w:p>
    <w:p w14:paraId="6AFD950D" w14:textId="77777777" w:rsidR="00960180" w:rsidRPr="00DF7362" w:rsidRDefault="00960180" w:rsidP="00960180">
      <w:pPr>
        <w:pStyle w:val="BodyText"/>
      </w:pPr>
      <w:r>
        <w:t>Gateway event logs</w:t>
      </w:r>
      <w:r w:rsidRPr="00DF7362">
        <w:t xml:space="preserve"> can assist in monitoring the security posture of </w:t>
      </w:r>
      <w:r>
        <w:t>gateways</w:t>
      </w:r>
      <w:r w:rsidRPr="00DF7362">
        <w:t>, detecting malicious behaviour and contributing to investigations following cyber security incidents.</w:t>
      </w:r>
      <w:r>
        <w:t xml:space="preserve"> To facilitate such activities, gateway</w:t>
      </w:r>
      <w:r w:rsidRPr="00864EAB">
        <w:t xml:space="preserve"> event logs </w:t>
      </w:r>
      <w:r>
        <w:t>should be</w:t>
      </w:r>
      <w:r w:rsidRPr="00864EAB">
        <w:t xml:space="preserve"> </w:t>
      </w:r>
      <w:r>
        <w:t xml:space="preserve">captured and stored </w:t>
      </w:r>
      <w:r w:rsidRPr="00864EAB">
        <w:t>centrally.</w:t>
      </w:r>
    </w:p>
    <w:p w14:paraId="2EBC68FB" w14:textId="77777777" w:rsidR="00095CA8" w:rsidRPr="007F2C7E" w:rsidRDefault="00095CA8" w:rsidP="00095CA8">
      <w:pPr>
        <w:pStyle w:val="IntenseHeading"/>
      </w:pPr>
      <w:r>
        <w:t>Control: ISM-</w:t>
      </w:r>
      <w:r w:rsidRPr="007F2C7E">
        <w:t xml:space="preserve">0634; Revision: </w:t>
      </w:r>
      <w:r>
        <w:t>9</w:t>
      </w:r>
      <w:r w:rsidRPr="007F2C7E">
        <w:t xml:space="preserve">; Updated: </w:t>
      </w:r>
      <w:r>
        <w:t>Jun-22; Applicability: All; Essential Eight: N/A</w:t>
      </w:r>
    </w:p>
    <w:p w14:paraId="0D143BF4" w14:textId="77777777" w:rsidR="00095CA8" w:rsidRPr="00845B51" w:rsidRDefault="00095CA8" w:rsidP="00095CA8">
      <w:pPr>
        <w:rPr>
          <w:rStyle w:val="IntenseEmphasis"/>
        </w:rPr>
      </w:pPr>
      <w:r>
        <w:rPr>
          <w:rStyle w:val="IntenseEmphasis"/>
        </w:rPr>
        <w:t>The following events are logged for gateways:</w:t>
      </w:r>
    </w:p>
    <w:p w14:paraId="5C4CC027" w14:textId="77777777" w:rsidR="00095CA8" w:rsidRPr="00845B51" w:rsidRDefault="00095CA8" w:rsidP="00095CA8">
      <w:pPr>
        <w:pStyle w:val="Bullets1"/>
        <w:rPr>
          <w:rStyle w:val="IntenseEmphasis"/>
        </w:rPr>
      </w:pPr>
      <w:r>
        <w:rPr>
          <w:rStyle w:val="IntenseEmphasis"/>
        </w:rPr>
        <w:t xml:space="preserve">data packets and data flows </w:t>
      </w:r>
      <w:r w:rsidRPr="00845B51">
        <w:rPr>
          <w:rStyle w:val="IntenseEmphasis"/>
        </w:rPr>
        <w:t>permitted through gateway</w:t>
      </w:r>
      <w:r>
        <w:rPr>
          <w:rStyle w:val="IntenseEmphasis"/>
        </w:rPr>
        <w:t>s</w:t>
      </w:r>
    </w:p>
    <w:p w14:paraId="07748112" w14:textId="77777777" w:rsidR="00095CA8" w:rsidRPr="00845B51" w:rsidRDefault="00095CA8" w:rsidP="00095CA8">
      <w:pPr>
        <w:pStyle w:val="Bullets1"/>
        <w:rPr>
          <w:rStyle w:val="IntenseEmphasis"/>
        </w:rPr>
      </w:pPr>
      <w:r>
        <w:rPr>
          <w:rStyle w:val="IntenseEmphasis"/>
        </w:rPr>
        <w:t xml:space="preserve">data packets and data flows </w:t>
      </w:r>
      <w:r w:rsidRPr="00845B51">
        <w:rPr>
          <w:rStyle w:val="IntenseEmphasis"/>
        </w:rPr>
        <w:t>attempting to leave gateway</w:t>
      </w:r>
      <w:r>
        <w:rPr>
          <w:rStyle w:val="IntenseEmphasis"/>
        </w:rPr>
        <w:t>s</w:t>
      </w:r>
    </w:p>
    <w:p w14:paraId="1B884E68" w14:textId="77777777" w:rsidR="00095CA8" w:rsidRPr="00845B51" w:rsidRDefault="00095CA8" w:rsidP="00095CA8">
      <w:pPr>
        <w:pStyle w:val="Bullets1"/>
        <w:rPr>
          <w:rStyle w:val="IntenseEmphasis"/>
        </w:rPr>
      </w:pPr>
      <w:r w:rsidRPr="00845B51">
        <w:rPr>
          <w:rStyle w:val="IntenseEmphasis"/>
        </w:rPr>
        <w:t>real-time alerts for attempted intrusions.</w:t>
      </w:r>
    </w:p>
    <w:p w14:paraId="5734AE77" w14:textId="67DB9718" w:rsidR="00095CA8" w:rsidRPr="00E51AB5" w:rsidRDefault="00095CA8" w:rsidP="00095CA8">
      <w:pPr>
        <w:pStyle w:val="IntenseHeading"/>
      </w:pPr>
      <w:r>
        <w:t>Control: ISM-1775</w:t>
      </w:r>
      <w:r w:rsidRPr="00E51AB5">
        <w:t xml:space="preserve">; Revision: </w:t>
      </w:r>
      <w:r w:rsidR="00960180">
        <w:t>1</w:t>
      </w:r>
      <w:r w:rsidRPr="00E51AB5">
        <w:t xml:space="preserve">; Updated: </w:t>
      </w:r>
      <w:r w:rsidR="00960180">
        <w:t>Dec</w:t>
      </w:r>
      <w:r>
        <w:t>-22; Applicability: All; Essential Eight: N/A</w:t>
      </w:r>
    </w:p>
    <w:p w14:paraId="46FB56AD" w14:textId="77777777" w:rsidR="00960180" w:rsidRPr="00845B51" w:rsidRDefault="00960180" w:rsidP="00960180">
      <w:pPr>
        <w:rPr>
          <w:rStyle w:val="IntenseEmphasis"/>
        </w:rPr>
      </w:pPr>
      <w:r>
        <w:rPr>
          <w:rStyle w:val="IntenseEmphasis"/>
        </w:rPr>
        <w:t>Gateway event logs are stored centrally.</w:t>
      </w:r>
    </w:p>
    <w:p w14:paraId="35CD4980" w14:textId="77777777" w:rsidR="00095CA8" w:rsidRPr="00535892" w:rsidRDefault="00095CA8" w:rsidP="00095CA8">
      <w:pPr>
        <w:pStyle w:val="Heading3"/>
      </w:pPr>
      <w:r>
        <w:t>Assessment of gateways</w:t>
      </w:r>
    </w:p>
    <w:p w14:paraId="1F89810E" w14:textId="77777777" w:rsidR="00095CA8" w:rsidRPr="00025117" w:rsidRDefault="00095CA8" w:rsidP="00095CA8">
      <w:pPr>
        <w:pStyle w:val="BodyText"/>
        <w:rPr>
          <w:rFonts w:ascii="Calibri" w:hAnsi="Calibri"/>
        </w:rPr>
      </w:pPr>
      <w:r>
        <w:t>T</w:t>
      </w:r>
      <w:r w:rsidRPr="00DF7362">
        <w:t>esting</w:t>
      </w:r>
      <w:r>
        <w:t xml:space="preserve"> of</w:t>
      </w:r>
      <w:r w:rsidRPr="00DF7362">
        <w:t xml:space="preserve"> gateways</w:t>
      </w:r>
      <w:r>
        <w:t xml:space="preserve"> following configuration changes, and at regular intervals no more than six months apart,</w:t>
      </w:r>
      <w:r w:rsidRPr="00DF7362">
        <w:t xml:space="preserve"> assists with </w:t>
      </w:r>
      <w:r>
        <w:t xml:space="preserve">validating that gateways conform to expected security configurations. </w:t>
      </w:r>
      <w:r>
        <w:rPr>
          <w:rFonts w:ascii="Calibri" w:hAnsi="Calibri"/>
        </w:rPr>
        <w:t xml:space="preserve">In addition, gateways </w:t>
      </w:r>
      <w:r w:rsidRPr="001371D4">
        <w:rPr>
          <w:rFonts w:ascii="Calibri" w:hAnsi="Calibri"/>
        </w:rPr>
        <w:t xml:space="preserve">will need to undergo regular security assessments </w:t>
      </w:r>
      <w:r>
        <w:rPr>
          <w:rFonts w:ascii="Calibri" w:hAnsi="Calibri"/>
        </w:rPr>
        <w:t xml:space="preserve">by an Infosec Registered Assessor Program (IRAP) assessor </w:t>
      </w:r>
      <w:r w:rsidRPr="001371D4">
        <w:rPr>
          <w:rFonts w:ascii="Calibri" w:hAnsi="Calibri"/>
        </w:rPr>
        <w:t>to determine their security posture and security risks associated with their use.</w:t>
      </w:r>
      <w:r>
        <w:rPr>
          <w:rFonts w:ascii="Calibri" w:hAnsi="Calibri"/>
        </w:rPr>
        <w:t xml:space="preserve"> </w:t>
      </w:r>
      <w:r w:rsidRPr="001371D4">
        <w:rPr>
          <w:rFonts w:ascii="Calibri" w:hAnsi="Calibri"/>
        </w:rPr>
        <w:t>Following an initial security assessment</w:t>
      </w:r>
      <w:r>
        <w:rPr>
          <w:rFonts w:ascii="Calibri" w:hAnsi="Calibri"/>
        </w:rPr>
        <w:t xml:space="preserve"> by an IRAP assessor</w:t>
      </w:r>
      <w:r w:rsidRPr="001371D4">
        <w:rPr>
          <w:rFonts w:ascii="Calibri" w:hAnsi="Calibri"/>
        </w:rPr>
        <w:t>, subsequent security assessments should focus on any new services that are being offered as well as any security-related changes that have occurred since the previous security assessment.</w:t>
      </w:r>
    </w:p>
    <w:p w14:paraId="7928A97C" w14:textId="77777777" w:rsidR="00095CA8" w:rsidRPr="007F2C7E" w:rsidRDefault="00095CA8" w:rsidP="00095CA8">
      <w:pPr>
        <w:pStyle w:val="IntenseHeading"/>
      </w:pPr>
      <w:r>
        <w:t>Control: ISM-</w:t>
      </w:r>
      <w:r w:rsidRPr="007F2C7E">
        <w:t xml:space="preserve">1037; Revision: </w:t>
      </w:r>
      <w:r>
        <w:t>6</w:t>
      </w:r>
      <w:r w:rsidRPr="007F2C7E">
        <w:t xml:space="preserve">; Updated: </w:t>
      </w:r>
      <w:r>
        <w:t>Jun-22; Applicability: All; Essential Eight: N/A</w:t>
      </w:r>
    </w:p>
    <w:p w14:paraId="27FAEB1E" w14:textId="77777777" w:rsidR="00095CA8" w:rsidRPr="00845B51" w:rsidRDefault="00095CA8" w:rsidP="00095CA8">
      <w:pPr>
        <w:rPr>
          <w:rStyle w:val="IntenseEmphasis"/>
        </w:rPr>
      </w:pPr>
      <w:r w:rsidRPr="00845B51">
        <w:rPr>
          <w:rStyle w:val="IntenseEmphasis"/>
        </w:rPr>
        <w:t xml:space="preserve">Gateways </w:t>
      </w:r>
      <w:r>
        <w:rPr>
          <w:rStyle w:val="IntenseEmphasis"/>
        </w:rPr>
        <w:t>undergo</w:t>
      </w:r>
      <w:r w:rsidRPr="00845B51">
        <w:rPr>
          <w:rStyle w:val="IntenseEmphasis"/>
        </w:rPr>
        <w:t xml:space="preserve"> testing</w:t>
      </w:r>
      <w:r>
        <w:rPr>
          <w:rStyle w:val="IntenseEmphasis"/>
        </w:rPr>
        <w:t xml:space="preserve"> following configuration changes, and at </w:t>
      </w:r>
      <w:r w:rsidRPr="00845B51">
        <w:rPr>
          <w:rStyle w:val="IntenseEmphasis"/>
        </w:rPr>
        <w:t>regular intervals no more than six months apart</w:t>
      </w:r>
      <w:r>
        <w:rPr>
          <w:rStyle w:val="IntenseEmphasis"/>
        </w:rPr>
        <w:t>, to validate they conform to expected security configurations.</w:t>
      </w:r>
    </w:p>
    <w:p w14:paraId="601A951E" w14:textId="77777777" w:rsidR="00095CA8" w:rsidRPr="000E43A7" w:rsidRDefault="00095CA8" w:rsidP="00095CA8">
      <w:pPr>
        <w:pStyle w:val="IntenseHeading"/>
      </w:pPr>
      <w:r>
        <w:lastRenderedPageBreak/>
        <w:t>Control: ISM-0100</w:t>
      </w:r>
      <w:r w:rsidRPr="000E43A7">
        <w:t xml:space="preserve">; Revision: </w:t>
      </w:r>
      <w:r>
        <w:t>11</w:t>
      </w:r>
      <w:r w:rsidRPr="000E43A7">
        <w:t xml:space="preserve">; Updated: </w:t>
      </w:r>
      <w:r>
        <w:t>Jun-22; Applicability: All; Essential Eight: N/A</w:t>
      </w:r>
    </w:p>
    <w:p w14:paraId="76D79B14" w14:textId="77777777" w:rsidR="00095CA8" w:rsidRPr="00845B51" w:rsidRDefault="00095CA8" w:rsidP="00095CA8">
      <w:pPr>
        <w:rPr>
          <w:rStyle w:val="IntenseEmphasis"/>
        </w:rPr>
      </w:pPr>
      <w:r>
        <w:rPr>
          <w:rStyle w:val="IntenseEmphasis"/>
          <w:rFonts w:eastAsiaTheme="majorEastAsia"/>
        </w:rPr>
        <w:t>G</w:t>
      </w:r>
      <w:r>
        <w:rPr>
          <w:rStyle w:val="IntenseEmphasis"/>
        </w:rPr>
        <w:t xml:space="preserve">ateways </w:t>
      </w:r>
      <w:r w:rsidRPr="00845B51">
        <w:rPr>
          <w:rStyle w:val="IntenseEmphasis"/>
        </w:rPr>
        <w:t>undergo a security assessment by an IRAP assessor at least every 24 months.</w:t>
      </w:r>
    </w:p>
    <w:p w14:paraId="48653FC8" w14:textId="77777777" w:rsidR="00095CA8" w:rsidRPr="00535892" w:rsidRDefault="00095CA8" w:rsidP="00095CA8">
      <w:pPr>
        <w:pStyle w:val="Heading3"/>
      </w:pPr>
      <w:r w:rsidRPr="00535892">
        <w:t>Further information</w:t>
      </w:r>
    </w:p>
    <w:p w14:paraId="048D7017" w14:textId="1E631DD0" w:rsidR="00AD73CF" w:rsidRDefault="00AD73CF" w:rsidP="00AD73CF">
      <w:pPr>
        <w:pStyle w:val="BodyText"/>
      </w:pPr>
      <w:r>
        <w:t xml:space="preserve">Further information on cyber supply chain risk management can be found in the cyber supply chain risk management section of the </w:t>
      </w:r>
      <w:hyperlink r:id="rId8"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228881A7" w14:textId="31535EB8" w:rsidR="00AD73CF" w:rsidRDefault="00AD73CF" w:rsidP="00AD73CF">
      <w:r>
        <w:t xml:space="preserve">Further information on the procurement of outsourced services can be found in the managed services and cloud services section of the </w:t>
      </w:r>
      <w:hyperlink r:id="rId9" w:tooltip="Guidelines for Procurement and Outsourcing" w:history="1">
        <w:r>
          <w:rPr>
            <w:rStyle w:val="Hyperlink"/>
            <w:i/>
          </w:rPr>
          <w:t>Guidelines for Procurement and Outsourcing</w:t>
        </w:r>
      </w:hyperlink>
      <w:r>
        <w:t>.</w:t>
      </w:r>
    </w:p>
    <w:p w14:paraId="6F4CBCB0" w14:textId="7EF62559" w:rsidR="00095CA8" w:rsidRDefault="00095CA8" w:rsidP="00095CA8">
      <w:pPr>
        <w:pStyle w:val="BodyText"/>
      </w:pPr>
      <w:r w:rsidRPr="00DF7362">
        <w:t>Further information on</w:t>
      </w:r>
      <w:r>
        <w:t xml:space="preserve"> designing, configuring and managing networks</w:t>
      </w:r>
      <w:r w:rsidRPr="00DF7362">
        <w:t xml:space="preserve"> can be found in the</w:t>
      </w:r>
      <w:r>
        <w:t xml:space="preserve"> network design and configuration</w:t>
      </w:r>
      <w:r w:rsidRPr="00DF7362">
        <w:t xml:space="preserve"> section of the</w:t>
      </w:r>
      <w:r>
        <w:t xml:space="preserve"> </w:t>
      </w:r>
      <w:hyperlink r:id="rId10" w:tooltip="Guidelines for Networking" w:history="1">
        <w:r w:rsidRPr="004C1F3E">
          <w:rPr>
            <w:rStyle w:val="Hyperlink"/>
            <w:i/>
            <w:spacing w:val="5"/>
          </w:rPr>
          <w:t>Guidelines for Networking</w:t>
        </w:r>
      </w:hyperlink>
      <w:r>
        <w:t>.</w:t>
      </w:r>
    </w:p>
    <w:p w14:paraId="6DEF8E64" w14:textId="67233B4D" w:rsidR="00095CA8" w:rsidRDefault="00095CA8" w:rsidP="00095CA8">
      <w:pPr>
        <w:pStyle w:val="BodyText"/>
      </w:pPr>
      <w:r>
        <w:t xml:space="preserve">Further information on privileged access to systems can be found in the access to systems and their resources section of the </w:t>
      </w:r>
      <w:hyperlink r:id="rId11" w:tooltip="Guidelines for Personnel Security" w:history="1">
        <w:r w:rsidRPr="00C04F75">
          <w:rPr>
            <w:rStyle w:val="Hyperlink"/>
            <w:i/>
          </w:rPr>
          <w:t>Guidelines for Personnel Security</w:t>
        </w:r>
      </w:hyperlink>
      <w:r>
        <w:t>.</w:t>
      </w:r>
    </w:p>
    <w:p w14:paraId="1A36863F" w14:textId="4C3408DB" w:rsidR="00095CA8" w:rsidRDefault="00095CA8" w:rsidP="00095CA8">
      <w:pPr>
        <w:pStyle w:val="BodyText"/>
      </w:pPr>
      <w:r>
        <w:t xml:space="preserve">Further information on cyber security awareness training can be found in the cyber security awareness training section of the </w:t>
      </w:r>
      <w:hyperlink r:id="rId12" w:tooltip="Guidelines for Personnel Security" w:history="1">
        <w:r w:rsidRPr="00C04F75">
          <w:rPr>
            <w:rStyle w:val="Hyperlink"/>
            <w:i/>
          </w:rPr>
          <w:t>Guidelines for Personnel Security</w:t>
        </w:r>
      </w:hyperlink>
      <w:r>
        <w:t>.</w:t>
      </w:r>
    </w:p>
    <w:p w14:paraId="38C8D25D" w14:textId="69840638" w:rsidR="00095CA8" w:rsidRDefault="00095CA8" w:rsidP="00095CA8">
      <w:pPr>
        <w:pStyle w:val="BodyText"/>
      </w:pPr>
      <w:r>
        <w:t xml:space="preserve">Further information on authenticating users can be found in the authentication hardening section of the </w:t>
      </w:r>
      <w:hyperlink r:id="rId13" w:tooltip="Guidelines for System Hardening" w:history="1">
        <w:r w:rsidRPr="00C04F75">
          <w:rPr>
            <w:rStyle w:val="Hyperlink"/>
            <w:i/>
          </w:rPr>
          <w:t>Guidelines for System Hardening</w:t>
        </w:r>
      </w:hyperlink>
      <w:r>
        <w:t>.</w:t>
      </w:r>
    </w:p>
    <w:p w14:paraId="0B3B0B76" w14:textId="3CCBFB47" w:rsidR="00095CA8" w:rsidRDefault="00095CA8" w:rsidP="00095CA8">
      <w:pPr>
        <w:pStyle w:val="BodyText"/>
      </w:pPr>
      <w:r>
        <w:t>Further information on authenticating ICT equipment can be found in the network design and configuration</w:t>
      </w:r>
      <w:r w:rsidRPr="00DF7362">
        <w:t xml:space="preserve"> section of the</w:t>
      </w:r>
      <w:r>
        <w:t xml:space="preserve"> </w:t>
      </w:r>
      <w:hyperlink r:id="rId14" w:tooltip="Guidelines for Networking" w:history="1">
        <w:r w:rsidRPr="004C1F3E">
          <w:rPr>
            <w:rStyle w:val="Hyperlink"/>
            <w:i/>
            <w:spacing w:val="5"/>
          </w:rPr>
          <w:t>Guidelines for Networking</w:t>
        </w:r>
      </w:hyperlink>
      <w:r>
        <w:t>.</w:t>
      </w:r>
    </w:p>
    <w:p w14:paraId="733360E4" w14:textId="77777777" w:rsidR="00095CA8" w:rsidRDefault="00095CA8" w:rsidP="00095CA8">
      <w:pPr>
        <w:pStyle w:val="BodyText"/>
      </w:pPr>
      <w:r w:rsidRPr="00F3799B">
        <w:t xml:space="preserve">Further information on </w:t>
      </w:r>
      <w:hyperlink r:id="rId15" w:anchor="resource-certification" w:tooltip="RPKI" w:history="1">
        <w:r w:rsidRPr="00F3799B">
          <w:rPr>
            <w:rStyle w:val="Hyperlink"/>
          </w:rPr>
          <w:t>RPKI</w:t>
        </w:r>
      </w:hyperlink>
      <w:r w:rsidRPr="00F3799B">
        <w:t xml:space="preserve"> and </w:t>
      </w:r>
      <w:hyperlink r:id="rId16" w:anchor="routing" w:tooltip="ROA records" w:history="1">
        <w:r w:rsidRPr="00F3799B">
          <w:rPr>
            <w:rStyle w:val="Hyperlink"/>
          </w:rPr>
          <w:t>ROA records</w:t>
        </w:r>
      </w:hyperlink>
      <w:r w:rsidRPr="00F3799B">
        <w:t xml:space="preserve"> is available from the Asia Pacific Network Information Centre.</w:t>
      </w:r>
    </w:p>
    <w:p w14:paraId="1518FF6B" w14:textId="336864E5" w:rsidR="00095CA8" w:rsidRDefault="00095CA8" w:rsidP="00095CA8">
      <w:pPr>
        <w:pStyle w:val="BodyText"/>
      </w:pPr>
      <w:r w:rsidRPr="00DF7362">
        <w:t xml:space="preserve">Further information on </w:t>
      </w:r>
      <w:r>
        <w:t xml:space="preserve">event logging </w:t>
      </w:r>
      <w:r w:rsidRPr="00DF7362">
        <w:t>can be found in the</w:t>
      </w:r>
      <w:r>
        <w:t xml:space="preserve"> event logging and monitoring</w:t>
      </w:r>
      <w:r w:rsidRPr="00DF7362">
        <w:t xml:space="preserve"> section of the </w:t>
      </w:r>
      <w:hyperlink r:id="rId17" w:tooltip="Guidelines for System Monitoring" w:history="1">
        <w:r w:rsidRPr="00272BD4">
          <w:rPr>
            <w:rStyle w:val="Hyperlink"/>
            <w:i/>
            <w:spacing w:val="5"/>
          </w:rPr>
          <w:t>Guidelines for System Monitoring</w:t>
        </w:r>
      </w:hyperlink>
      <w:r w:rsidRPr="00DF7362">
        <w:t>.</w:t>
      </w:r>
    </w:p>
    <w:p w14:paraId="7B0B779F" w14:textId="775539F9" w:rsidR="00095CA8" w:rsidRDefault="00095CA8" w:rsidP="00095CA8">
      <w:r>
        <w:t xml:space="preserve">Further information on </w:t>
      </w:r>
      <w:hyperlink r:id="rId18" w:tooltip="the purpose of IRAP" w:history="1">
        <w:r>
          <w:rPr>
            <w:rStyle w:val="Hyperlink"/>
          </w:rPr>
          <w:t>the purpose of IRAP</w:t>
        </w:r>
      </w:hyperlink>
      <w:r>
        <w:t xml:space="preserve">, and </w:t>
      </w:r>
      <w:hyperlink r:id="rId19" w:tooltip="a list of current IRAP assessors" w:history="1">
        <w:r>
          <w:rPr>
            <w:rStyle w:val="Hyperlink"/>
          </w:rPr>
          <w:t>a list of current IRAP assessors</w:t>
        </w:r>
      </w:hyperlink>
      <w:r>
        <w:t>, is available from the ACSC.</w:t>
      </w:r>
    </w:p>
    <w:p w14:paraId="48AC237A" w14:textId="77777777" w:rsidR="00095CA8" w:rsidRPr="004C3415" w:rsidRDefault="00095CA8" w:rsidP="00095CA8">
      <w:pPr>
        <w:pStyle w:val="Heading2"/>
      </w:pPr>
      <w:bookmarkStart w:id="5" w:name="_Toc41044836"/>
      <w:bookmarkStart w:id="6" w:name="_Toc94626560"/>
      <w:r w:rsidRPr="004C3415">
        <w:t>Cross Domain Solutions</w:t>
      </w:r>
      <w:bookmarkEnd w:id="5"/>
      <w:bookmarkEnd w:id="6"/>
    </w:p>
    <w:p w14:paraId="0ED9E1C8" w14:textId="77777777" w:rsidR="00095CA8" w:rsidRPr="00535892" w:rsidRDefault="00095CA8" w:rsidP="00095CA8">
      <w:pPr>
        <w:pStyle w:val="Heading3"/>
      </w:pPr>
      <w:r w:rsidRPr="00535892">
        <w:t xml:space="preserve">Introduction to </w:t>
      </w:r>
      <w:r>
        <w:t>C</w:t>
      </w:r>
      <w:r w:rsidRPr="00535892">
        <w:t xml:space="preserve">ross </w:t>
      </w:r>
      <w:r>
        <w:t>D</w:t>
      </w:r>
      <w:r w:rsidRPr="00535892">
        <w:t xml:space="preserve">omain </w:t>
      </w:r>
      <w:r>
        <w:t>Solutions</w:t>
      </w:r>
    </w:p>
    <w:p w14:paraId="57B773B2" w14:textId="77777777" w:rsidR="00095CA8" w:rsidRPr="00DF7362" w:rsidRDefault="00095CA8" w:rsidP="00095CA8">
      <w:pPr>
        <w:pStyle w:val="BodyText"/>
      </w:pPr>
      <w:r>
        <w:t>A Cross Domain Solution (</w:t>
      </w:r>
      <w:r w:rsidRPr="00DF7362">
        <w:t>CDS</w:t>
      </w:r>
      <w:r>
        <w:t xml:space="preserve">) is a </w:t>
      </w:r>
      <w:r w:rsidRPr="00DF7362">
        <w:t xml:space="preserve">system </w:t>
      </w:r>
      <w:r>
        <w:t>comprised</w:t>
      </w:r>
      <w:r w:rsidRPr="00DF7362">
        <w:t xml:space="preserve"> </w:t>
      </w:r>
      <w:r>
        <w:t xml:space="preserve">of </w:t>
      </w:r>
      <w:r w:rsidRPr="00DF7362">
        <w:t xml:space="preserve">security-enforcing functions tailored to mitigate specific security risks </w:t>
      </w:r>
      <w:r>
        <w:t>associated with</w:t>
      </w:r>
      <w:r w:rsidRPr="00DF7362">
        <w:t xml:space="preserve"> accessing or transferring </w:t>
      </w:r>
      <w:r>
        <w:t>data</w:t>
      </w:r>
      <w:r w:rsidRPr="00DF7362">
        <w:t xml:space="preserve"> between </w:t>
      </w:r>
      <w:r>
        <w:t xml:space="preserve">different </w:t>
      </w:r>
      <w:r w:rsidRPr="00DF7362">
        <w:t>security domains. CDS</w:t>
      </w:r>
      <w:r>
        <w:t>s</w:t>
      </w:r>
      <w:r w:rsidRPr="00DF7362">
        <w:t xml:space="preserve"> may be an integrated appliance or, more commonly, be composed of discrete technologies or sub-systems, with each sub-system consisting of hardware or software components.</w:t>
      </w:r>
    </w:p>
    <w:p w14:paraId="33DE5CCA" w14:textId="77777777" w:rsidR="00095CA8" w:rsidRPr="00DF7362" w:rsidRDefault="00095CA8" w:rsidP="00095CA8">
      <w:pPr>
        <w:pStyle w:val="BodyText"/>
      </w:pPr>
      <w:r w:rsidRPr="00DF7362">
        <w:t xml:space="preserve">This section describes the </w:t>
      </w:r>
      <w:r>
        <w:t>control</w:t>
      </w:r>
      <w:r w:rsidRPr="00DF7362">
        <w:t>s applicable to CDS</w:t>
      </w:r>
      <w:r>
        <w:t>s and extends upon the prior gateways section</w:t>
      </w:r>
      <w:r w:rsidRPr="00DF7362">
        <w:t xml:space="preserve">. </w:t>
      </w:r>
      <w:r>
        <w:t>A</w:t>
      </w:r>
      <w:r w:rsidRPr="00DF7362">
        <w:t>dditional sections of th</w:t>
      </w:r>
      <w:r>
        <w:t>ese guidelines</w:t>
      </w:r>
      <w:r w:rsidRPr="00DF7362">
        <w:t xml:space="preserve"> should </w:t>
      </w:r>
      <w:r>
        <w:t xml:space="preserve">also </w:t>
      </w:r>
      <w:r w:rsidRPr="00DF7362">
        <w:t>be consulted depending on the type</w:t>
      </w:r>
      <w:r>
        <w:t>s</w:t>
      </w:r>
      <w:r w:rsidRPr="00DF7362">
        <w:t xml:space="preserve"> of CDS</w:t>
      </w:r>
      <w:r>
        <w:t>s</w:t>
      </w:r>
      <w:r w:rsidRPr="00DF7362">
        <w:t xml:space="preserve"> </w:t>
      </w:r>
      <w:r>
        <w:t xml:space="preserve">being </w:t>
      </w:r>
      <w:r w:rsidRPr="00DF7362">
        <w:t>deployed.</w:t>
      </w:r>
    </w:p>
    <w:p w14:paraId="749A8526" w14:textId="06DE625A" w:rsidR="00095CA8" w:rsidRPr="00DF7362" w:rsidRDefault="00095CA8" w:rsidP="00095CA8">
      <w:pPr>
        <w:pStyle w:val="BodyText"/>
      </w:pPr>
      <w:r w:rsidRPr="00DF7362">
        <w:t>Personnel involved in the planning, design, implementation or assessment of CDS</w:t>
      </w:r>
      <w:r>
        <w:t>s</w:t>
      </w:r>
      <w:r w:rsidRPr="00DF7362">
        <w:t xml:space="preserve"> should </w:t>
      </w:r>
      <w:r>
        <w:t xml:space="preserve">also </w:t>
      </w:r>
      <w:r w:rsidRPr="00DF7362">
        <w:t xml:space="preserve">refer to the ACSC’s </w:t>
      </w:r>
      <w:hyperlink r:id="rId20" w:tooltip="Introduction to Cross Domain Solutions" w:history="1">
        <w:r w:rsidRPr="004866DD">
          <w:rPr>
            <w:rStyle w:val="Hyperlink"/>
            <w:i/>
            <w:spacing w:val="5"/>
          </w:rPr>
          <w:t>Introduction to Cross Domain Solutions</w:t>
        </w:r>
      </w:hyperlink>
      <w:r>
        <w:t xml:space="preserve"> and </w:t>
      </w:r>
      <w:hyperlink r:id="rId21" w:tooltip="Fundamentals of Cross Domain Solutions" w:history="1">
        <w:r w:rsidRPr="004866DD">
          <w:rPr>
            <w:rStyle w:val="Hyperlink"/>
            <w:i/>
            <w:spacing w:val="5"/>
          </w:rPr>
          <w:t>Fundamentals of Cross Domain Solutions</w:t>
        </w:r>
      </w:hyperlink>
      <w:r>
        <w:t xml:space="preserve"> </w:t>
      </w:r>
      <w:r w:rsidRPr="00DF7362">
        <w:t>publications.</w:t>
      </w:r>
    </w:p>
    <w:p w14:paraId="66F305DA" w14:textId="77777777" w:rsidR="00095CA8" w:rsidRPr="00535892" w:rsidRDefault="00095CA8" w:rsidP="00095CA8">
      <w:pPr>
        <w:pStyle w:val="Heading3"/>
      </w:pPr>
      <w:r w:rsidRPr="00535892">
        <w:t>Types of Cross Domain Solution</w:t>
      </w:r>
      <w:r>
        <w:t>s</w:t>
      </w:r>
    </w:p>
    <w:p w14:paraId="14347090" w14:textId="77777777" w:rsidR="00095CA8" w:rsidRDefault="00095CA8" w:rsidP="00095CA8">
      <w:pPr>
        <w:pStyle w:val="BodyText"/>
      </w:pPr>
      <w:r w:rsidRPr="00DF7362">
        <w:t>Th</w:t>
      </w:r>
      <w:r>
        <w:t>is section</w:t>
      </w:r>
      <w:r w:rsidRPr="00DF7362">
        <w:t xml:space="preserve"> define</w:t>
      </w:r>
      <w:r>
        <w:t>s</w:t>
      </w:r>
      <w:r w:rsidRPr="00DF7362">
        <w:t xml:space="preserve"> two types of CDS</w:t>
      </w:r>
      <w:r>
        <w:t>s,</w:t>
      </w:r>
      <w:r w:rsidRPr="00DF7362">
        <w:t xml:space="preserve"> Transfer CDS</w:t>
      </w:r>
      <w:r>
        <w:t>s</w:t>
      </w:r>
      <w:r w:rsidRPr="00DF7362">
        <w:t xml:space="preserve"> and Access CDS</w:t>
      </w:r>
      <w:r>
        <w:t>s</w:t>
      </w:r>
      <w:r w:rsidRPr="00DF7362">
        <w:t>. These definitions are closely aligned with how</w:t>
      </w:r>
      <w:r>
        <w:t xml:space="preserve"> </w:t>
      </w:r>
      <w:r w:rsidRPr="00DF7362">
        <w:t>CDS</w:t>
      </w:r>
      <w:r>
        <w:t>s</w:t>
      </w:r>
      <w:r w:rsidRPr="00DF7362">
        <w:t xml:space="preserve"> </w:t>
      </w:r>
      <w:r>
        <w:t>are described and sold by vendors</w:t>
      </w:r>
      <w:r w:rsidRPr="00DF7362">
        <w:t xml:space="preserve">. </w:t>
      </w:r>
      <w:r>
        <w:t>Note, however, v</w:t>
      </w:r>
      <w:r w:rsidRPr="00DF7362">
        <w:t xml:space="preserve">endors may also offer combined Access and Transfer </w:t>
      </w:r>
      <w:r>
        <w:t>CDSs</w:t>
      </w:r>
      <w:r w:rsidRPr="00DF7362">
        <w:t>.</w:t>
      </w:r>
    </w:p>
    <w:p w14:paraId="3ACEFB29" w14:textId="77777777" w:rsidR="00095CA8" w:rsidRDefault="00095CA8" w:rsidP="00095CA8">
      <w:pPr>
        <w:pStyle w:val="BodyText"/>
      </w:pPr>
      <w:r>
        <w:t xml:space="preserve">In defining the functionality of different types of CDSs, </w:t>
      </w:r>
      <w:r w:rsidRPr="00DF7362">
        <w:t>Transfer CDS</w:t>
      </w:r>
      <w:r>
        <w:t>s</w:t>
      </w:r>
      <w:r w:rsidRPr="00DF7362">
        <w:t xml:space="preserve"> facilitate the transfer of </w:t>
      </w:r>
      <w:r>
        <w:t>data</w:t>
      </w:r>
      <w:r w:rsidRPr="00DF7362">
        <w:t xml:space="preserve"> in one </w:t>
      </w:r>
      <w:r>
        <w:t xml:space="preserve">direction </w:t>
      </w:r>
      <w:r w:rsidRPr="00DF7362">
        <w:t>(unidirectional) or multiple</w:t>
      </w:r>
      <w:r>
        <w:t xml:space="preserve"> directions</w:t>
      </w:r>
      <w:r w:rsidRPr="00DF7362">
        <w:t xml:space="preserve"> (bi-directional) between different security domains</w:t>
      </w:r>
      <w:r>
        <w:t xml:space="preserve">. In comparison, </w:t>
      </w:r>
      <w:r w:rsidRPr="00DF7362">
        <w:t>Access CDS</w:t>
      </w:r>
      <w:r>
        <w:t>s</w:t>
      </w:r>
      <w:r w:rsidRPr="00DF7362">
        <w:t xml:space="preserve"> provide user</w:t>
      </w:r>
      <w:r>
        <w:t>s</w:t>
      </w:r>
      <w:r w:rsidRPr="00DF7362">
        <w:t xml:space="preserve"> with access to multiple security domains from a single device. </w:t>
      </w:r>
      <w:r>
        <w:t>However</w:t>
      </w:r>
      <w:r w:rsidRPr="00DF7362">
        <w:t xml:space="preserve">, </w:t>
      </w:r>
      <w:r>
        <w:t xml:space="preserve">while </w:t>
      </w:r>
      <w:r w:rsidRPr="00DF7362">
        <w:t>Access CDS</w:t>
      </w:r>
      <w:r>
        <w:t>s</w:t>
      </w:r>
      <w:r w:rsidRPr="00DF7362">
        <w:t xml:space="preserve"> allow interaction with different security domain</w:t>
      </w:r>
      <w:r>
        <w:t>s</w:t>
      </w:r>
      <w:r w:rsidRPr="00DF7362">
        <w:t xml:space="preserve">, </w:t>
      </w:r>
      <w:r>
        <w:t>they</w:t>
      </w:r>
      <w:r w:rsidRPr="00DF7362">
        <w:t xml:space="preserve"> do not allow users to move data between </w:t>
      </w:r>
      <w:r>
        <w:t xml:space="preserve">the different </w:t>
      </w:r>
      <w:r w:rsidRPr="00DF7362">
        <w:t>security domains.</w:t>
      </w:r>
    </w:p>
    <w:p w14:paraId="31862C3C" w14:textId="77777777" w:rsidR="00095CA8" w:rsidRPr="00535892" w:rsidRDefault="00095CA8" w:rsidP="00095CA8">
      <w:pPr>
        <w:pStyle w:val="Heading3"/>
      </w:pPr>
      <w:r>
        <w:lastRenderedPageBreak/>
        <w:t>I</w:t>
      </w:r>
      <w:r w:rsidRPr="00535892">
        <w:t>mplement</w:t>
      </w:r>
      <w:r>
        <w:t>ing</w:t>
      </w:r>
      <w:r w:rsidRPr="00535892">
        <w:t xml:space="preserve"> Cross Domain Solution</w:t>
      </w:r>
      <w:r>
        <w:t>s</w:t>
      </w:r>
    </w:p>
    <w:p w14:paraId="035BD98F" w14:textId="77777777" w:rsidR="00095CA8" w:rsidRPr="00DF7362" w:rsidRDefault="00095CA8" w:rsidP="00095CA8">
      <w:pPr>
        <w:pStyle w:val="BodyText"/>
      </w:pPr>
      <w:r>
        <w:t>As t</w:t>
      </w:r>
      <w:r w:rsidRPr="00DF7362">
        <w:t xml:space="preserve">here are significant security risks associated with connecting </w:t>
      </w:r>
      <w:r>
        <w:t>SECRET or TOP SECRET</w:t>
      </w:r>
      <w:r w:rsidRPr="00DF7362">
        <w:t xml:space="preserve"> </w:t>
      </w:r>
      <w:r>
        <w:t>networks to other networks in different security domains, CDSs will need to be implemented</w:t>
      </w:r>
      <w:r w:rsidRPr="00DF7362">
        <w:t>.</w:t>
      </w:r>
    </w:p>
    <w:p w14:paraId="75B5FBAB" w14:textId="77777777" w:rsidR="00095CA8" w:rsidRPr="007F2C7E" w:rsidRDefault="00095CA8" w:rsidP="00095CA8">
      <w:pPr>
        <w:pStyle w:val="IntenseHeading"/>
      </w:pPr>
      <w:r>
        <w:t>Control: ISM-</w:t>
      </w:r>
      <w:r w:rsidRPr="007F2C7E">
        <w:t xml:space="preserve">0626; Revision: </w:t>
      </w:r>
      <w:r>
        <w:t>6</w:t>
      </w:r>
      <w:r w:rsidRPr="007F2C7E">
        <w:t xml:space="preserve">; Updated: </w:t>
      </w:r>
      <w:r>
        <w:t>Mar-22; Applicability: S, TS; Essential Eight: N/A</w:t>
      </w:r>
    </w:p>
    <w:p w14:paraId="6184BC37" w14:textId="77777777" w:rsidR="00095CA8" w:rsidRDefault="00095CA8" w:rsidP="00095CA8">
      <w:pPr>
        <w:rPr>
          <w:rStyle w:val="IntenseEmphasis"/>
        </w:rPr>
      </w:pPr>
      <w:r>
        <w:rPr>
          <w:rStyle w:val="IntenseEmphasis"/>
        </w:rPr>
        <w:t>CDSs are implemented between SECRET or TOP SECRET networks and any other networks belonging to different security domains.</w:t>
      </w:r>
    </w:p>
    <w:p w14:paraId="3C3575CE" w14:textId="77777777" w:rsidR="00095CA8" w:rsidRPr="00535892" w:rsidRDefault="00095CA8" w:rsidP="00095CA8">
      <w:pPr>
        <w:pStyle w:val="Heading3"/>
      </w:pPr>
      <w:r w:rsidRPr="00535892">
        <w:t xml:space="preserve">Consultation </w:t>
      </w:r>
      <w:r>
        <w:t xml:space="preserve">on </w:t>
      </w:r>
      <w:r w:rsidRPr="00535892">
        <w:t>Cross Domain Solution</w:t>
      </w:r>
      <w:r>
        <w:t>s</w:t>
      </w:r>
    </w:p>
    <w:p w14:paraId="69F521EC" w14:textId="77777777" w:rsidR="00095CA8" w:rsidRDefault="00095CA8" w:rsidP="00095CA8">
      <w:pPr>
        <w:pStyle w:val="BodyText"/>
      </w:pPr>
      <w:r>
        <w:t xml:space="preserve">As </w:t>
      </w:r>
      <w:r w:rsidRPr="00DF7362">
        <w:t>CDS</w:t>
      </w:r>
      <w:r>
        <w:t>s</w:t>
      </w:r>
      <w:r w:rsidRPr="00DF7362">
        <w:t xml:space="preserve"> can be complex to </w:t>
      </w:r>
      <w:r>
        <w:t>implement</w:t>
      </w:r>
      <w:r w:rsidRPr="00DF7362">
        <w:t xml:space="preserve"> and manage securely</w:t>
      </w:r>
      <w:r>
        <w:t>, it is critical that when an organisation is planning, designing, implementing or introducing additional connectivity to CDSs that the ACSC is consulted and any directions provided by the ACSC are complied with.</w:t>
      </w:r>
    </w:p>
    <w:p w14:paraId="7C233C83" w14:textId="77777777" w:rsidR="00095CA8" w:rsidRDefault="00095CA8" w:rsidP="00095CA8">
      <w:pPr>
        <w:pStyle w:val="IntenseHeading"/>
      </w:pPr>
      <w:r>
        <w:t>Control: ISM-0597; Revision: 7; Updated: Mar-22; Applicability: S, TS; Essential Eight: N/A</w:t>
      </w:r>
    </w:p>
    <w:p w14:paraId="6ED56F5D" w14:textId="77777777" w:rsidR="00095CA8" w:rsidRDefault="00095CA8" w:rsidP="00095CA8">
      <w:pPr>
        <w:rPr>
          <w:rStyle w:val="IntenseEmphasis"/>
        </w:rPr>
      </w:pPr>
      <w:r>
        <w:rPr>
          <w:rStyle w:val="IntenseEmphasis"/>
        </w:rPr>
        <w:t>When planning, designing, implementing or introducing additional connectivity to CDSs, the ACSC is consulted and any directions provided by the ACSC are complied with.</w:t>
      </w:r>
    </w:p>
    <w:p w14:paraId="0D1E33B5" w14:textId="77777777" w:rsidR="00095CA8" w:rsidRPr="00535892" w:rsidRDefault="00095CA8" w:rsidP="00095CA8">
      <w:pPr>
        <w:pStyle w:val="Heading3"/>
      </w:pPr>
      <w:r w:rsidRPr="00535892">
        <w:t>Separation of data flows</w:t>
      </w:r>
    </w:p>
    <w:p w14:paraId="5AB2500A" w14:textId="77777777" w:rsidR="00095CA8" w:rsidRDefault="00095CA8" w:rsidP="00095CA8">
      <w:pPr>
        <w:pStyle w:val="BodyText"/>
      </w:pPr>
      <w:r>
        <w:t>To ensure that data flows are appropriately controlled within CDSs, it is important that isolated upward and downward network paths are implemented. This, in turn, should be supported by independent security-enforcing functions and protocol breaks at each network layer.</w:t>
      </w:r>
    </w:p>
    <w:p w14:paraId="05B56CB3" w14:textId="77777777" w:rsidR="00095CA8" w:rsidRDefault="00095CA8" w:rsidP="00095CA8">
      <w:pPr>
        <w:pStyle w:val="IntenseHeading"/>
      </w:pPr>
      <w:r>
        <w:t>Control: ISM-0635; Revision: 7; Updated: Mar-22; Applicability: S, TS; Essential Eight: N/A</w:t>
      </w:r>
    </w:p>
    <w:p w14:paraId="1C17B312" w14:textId="77777777" w:rsidR="00095CA8" w:rsidRDefault="00095CA8" w:rsidP="00095CA8">
      <w:pPr>
        <w:rPr>
          <w:rStyle w:val="IntenseEmphasis"/>
        </w:rPr>
      </w:pPr>
      <w:r>
        <w:rPr>
          <w:rStyle w:val="IntenseEmphasis"/>
        </w:rPr>
        <w:t>CDSs implement isolated upward and downward network paths.</w:t>
      </w:r>
    </w:p>
    <w:p w14:paraId="543D7B2D" w14:textId="77777777" w:rsidR="00095CA8" w:rsidRDefault="00095CA8" w:rsidP="00095CA8">
      <w:pPr>
        <w:pStyle w:val="IntenseHeading"/>
      </w:pPr>
      <w:r>
        <w:t>Control: ISM-1522; Revision: 3; Updated: Mar-22; Applicability: S, TS; Essential Eight: N/A</w:t>
      </w:r>
    </w:p>
    <w:p w14:paraId="55AB4BAE" w14:textId="77777777" w:rsidR="00095CA8" w:rsidRDefault="00095CA8" w:rsidP="00095CA8">
      <w:pPr>
        <w:rPr>
          <w:rStyle w:val="IntenseEmphasis"/>
        </w:rPr>
      </w:pPr>
      <w:r>
        <w:rPr>
          <w:rStyle w:val="IntenseEmphasis"/>
        </w:rPr>
        <w:t>CDSs implement independent security-enforcing functions for upward and downward network paths.</w:t>
      </w:r>
    </w:p>
    <w:p w14:paraId="2783465A" w14:textId="77777777" w:rsidR="00095CA8" w:rsidRDefault="00095CA8" w:rsidP="00095CA8">
      <w:pPr>
        <w:pStyle w:val="IntenseHeading"/>
      </w:pPr>
      <w:r>
        <w:t>Control: ISM-1521; Revision: 3; Updated: Mar-22; Applicability: S, TS; Essential Eight: N/A</w:t>
      </w:r>
    </w:p>
    <w:p w14:paraId="722EB300" w14:textId="77777777" w:rsidR="00095CA8" w:rsidRDefault="00095CA8" w:rsidP="00095CA8">
      <w:pPr>
        <w:rPr>
          <w:rStyle w:val="IntenseEmphasis"/>
        </w:rPr>
      </w:pPr>
      <w:r>
        <w:rPr>
          <w:rStyle w:val="IntenseEmphasis"/>
        </w:rPr>
        <w:t>CDSs implement protocol breaks at each network layer.</w:t>
      </w:r>
    </w:p>
    <w:p w14:paraId="0495EBB5" w14:textId="77777777" w:rsidR="00095CA8" w:rsidRPr="00535892" w:rsidRDefault="00095CA8" w:rsidP="00095CA8">
      <w:pPr>
        <w:pStyle w:val="Heading3"/>
      </w:pPr>
      <w:r>
        <w:t>Cross Domain Solution e</w:t>
      </w:r>
      <w:r w:rsidRPr="00535892">
        <w:t>vent logging</w:t>
      </w:r>
    </w:p>
    <w:p w14:paraId="50C32F79" w14:textId="77777777" w:rsidR="00D4685A" w:rsidRDefault="00D4685A" w:rsidP="00D4685A">
      <w:pPr>
        <w:pStyle w:val="BodyText"/>
      </w:pPr>
      <w:r w:rsidRPr="00DF7362">
        <w:t>CDS</w:t>
      </w:r>
      <w:r>
        <w:t>s</w:t>
      </w:r>
      <w:r w:rsidRPr="00DF7362">
        <w:t xml:space="preserve"> should have comprehensive </w:t>
      </w:r>
      <w:r>
        <w:t xml:space="preserve">event </w:t>
      </w:r>
      <w:r w:rsidRPr="00DF7362">
        <w:t xml:space="preserve">logging capabilities to </w:t>
      </w:r>
      <w:r>
        <w:t>ensure</w:t>
      </w:r>
      <w:r w:rsidRPr="00DF7362">
        <w:t xml:space="preserve"> accountability </w:t>
      </w:r>
      <w:r>
        <w:t xml:space="preserve">of users for </w:t>
      </w:r>
      <w:r w:rsidRPr="00DF7362">
        <w:t xml:space="preserve">all </w:t>
      </w:r>
      <w:r>
        <w:t>activities</w:t>
      </w:r>
      <w:r w:rsidRPr="00DF7362">
        <w:t xml:space="preserve"> </w:t>
      </w:r>
      <w:r>
        <w:t>they undertake</w:t>
      </w:r>
      <w:r w:rsidRPr="00DF7362">
        <w:t xml:space="preserve">. </w:t>
      </w:r>
      <w:r>
        <w:t>Furthermore, e</w:t>
      </w:r>
      <w:r w:rsidRPr="00DF7362">
        <w:t xml:space="preserve">ffective </w:t>
      </w:r>
      <w:r>
        <w:t xml:space="preserve">event </w:t>
      </w:r>
      <w:r w:rsidRPr="00DF7362">
        <w:t xml:space="preserve">logging </w:t>
      </w:r>
      <w:r>
        <w:t xml:space="preserve">and monitoring </w:t>
      </w:r>
      <w:r w:rsidRPr="00DF7362">
        <w:t xml:space="preserve">practices can increase the likelihood that </w:t>
      </w:r>
      <w:r>
        <w:t xml:space="preserve">operational failures </w:t>
      </w:r>
      <w:r w:rsidRPr="00DF7362">
        <w:t>will be detected.</w:t>
      </w:r>
    </w:p>
    <w:p w14:paraId="6B011709" w14:textId="77777777" w:rsidR="00D4685A" w:rsidRDefault="00D4685A" w:rsidP="00D4685A">
      <w:r>
        <w:t>In addition, CDS event logs</w:t>
      </w:r>
      <w:r w:rsidRPr="00DF7362">
        <w:t xml:space="preserve"> can assist in monitoring the security posture of </w:t>
      </w:r>
      <w:r>
        <w:t>CDSs</w:t>
      </w:r>
      <w:r w:rsidRPr="00DF7362">
        <w:t>, detecting malicious behaviour and contributing to investigations following cyber security incidents.</w:t>
      </w:r>
      <w:r>
        <w:t xml:space="preserve"> To facilitate such activities, CDS</w:t>
      </w:r>
      <w:r w:rsidRPr="00864EAB">
        <w:t xml:space="preserve"> event logs </w:t>
      </w:r>
      <w:r>
        <w:t>should be</w:t>
      </w:r>
      <w:r w:rsidRPr="00864EAB">
        <w:t xml:space="preserve"> </w:t>
      </w:r>
      <w:r>
        <w:t xml:space="preserve">captured and stored </w:t>
      </w:r>
      <w:r w:rsidRPr="00864EAB">
        <w:t>centrally</w:t>
      </w:r>
      <w:r>
        <w:t>.</w:t>
      </w:r>
    </w:p>
    <w:p w14:paraId="7FCBCAD3" w14:textId="77777777" w:rsidR="00095CA8" w:rsidRPr="007F2C7E" w:rsidRDefault="00095CA8" w:rsidP="00095CA8">
      <w:pPr>
        <w:pStyle w:val="IntenseHeading"/>
      </w:pPr>
      <w:r>
        <w:t>Control: ISM-</w:t>
      </w:r>
      <w:r w:rsidRPr="007F2C7E">
        <w:t xml:space="preserve">0670; Revision: </w:t>
      </w:r>
      <w:r>
        <w:t>5</w:t>
      </w:r>
      <w:r w:rsidRPr="007F2C7E">
        <w:t xml:space="preserve">; Updated: </w:t>
      </w:r>
      <w:r>
        <w:t>Mar-22; Applicability: S, TS; Essential Eight: N/A</w:t>
      </w:r>
    </w:p>
    <w:p w14:paraId="48310533" w14:textId="77777777" w:rsidR="00095CA8" w:rsidRDefault="00095CA8" w:rsidP="00095CA8">
      <w:pPr>
        <w:rPr>
          <w:rStyle w:val="IntenseEmphasis"/>
        </w:rPr>
      </w:pPr>
      <w:r w:rsidRPr="00845B51">
        <w:rPr>
          <w:rStyle w:val="IntenseEmphasis"/>
        </w:rPr>
        <w:t>All security-relevant events generated by CDS</w:t>
      </w:r>
      <w:r>
        <w:rPr>
          <w:rStyle w:val="IntenseEmphasis"/>
        </w:rPr>
        <w:t>s</w:t>
      </w:r>
      <w:r w:rsidRPr="00845B51">
        <w:rPr>
          <w:rStyle w:val="IntenseEmphasis"/>
        </w:rPr>
        <w:t xml:space="preserve"> are logged.</w:t>
      </w:r>
    </w:p>
    <w:p w14:paraId="1BA15BCF" w14:textId="3D7E4D89" w:rsidR="00095CA8" w:rsidRPr="00E51AB5" w:rsidRDefault="00095CA8" w:rsidP="00095CA8">
      <w:pPr>
        <w:pStyle w:val="IntenseHeading"/>
      </w:pPr>
      <w:r>
        <w:t>Control: ISM-1776</w:t>
      </w:r>
      <w:r w:rsidRPr="00E51AB5">
        <w:t xml:space="preserve">; Revision: </w:t>
      </w:r>
      <w:r w:rsidR="00D4685A">
        <w:t>1</w:t>
      </w:r>
      <w:r w:rsidRPr="00E51AB5">
        <w:t xml:space="preserve">; Updated: </w:t>
      </w:r>
      <w:r w:rsidR="00D4685A">
        <w:t>Dec</w:t>
      </w:r>
      <w:r>
        <w:t xml:space="preserve">-22; Applicability: </w:t>
      </w:r>
      <w:r w:rsidR="003960A5">
        <w:t>S, TS</w:t>
      </w:r>
      <w:r>
        <w:t>; Essential Eight: N/A</w:t>
      </w:r>
    </w:p>
    <w:p w14:paraId="4745A8BF" w14:textId="77777777" w:rsidR="00D4685A" w:rsidRPr="00845B51" w:rsidRDefault="00D4685A" w:rsidP="00D4685A">
      <w:pPr>
        <w:rPr>
          <w:rStyle w:val="IntenseEmphasis"/>
        </w:rPr>
      </w:pPr>
      <w:r>
        <w:rPr>
          <w:rStyle w:val="IntenseEmphasis"/>
        </w:rPr>
        <w:t>CDS event logs are stored centrally.</w:t>
      </w:r>
    </w:p>
    <w:p w14:paraId="2DDEED88" w14:textId="77777777" w:rsidR="00095CA8" w:rsidRPr="007F2C7E" w:rsidRDefault="00095CA8" w:rsidP="00095CA8">
      <w:pPr>
        <w:pStyle w:val="IntenseHeading"/>
      </w:pPr>
      <w:r>
        <w:t>Control: ISM-</w:t>
      </w:r>
      <w:r w:rsidRPr="007F2C7E">
        <w:t xml:space="preserve">1523; Revision: </w:t>
      </w:r>
      <w:r>
        <w:t>1</w:t>
      </w:r>
      <w:r w:rsidRPr="007F2C7E">
        <w:t xml:space="preserve">; Updated: </w:t>
      </w:r>
      <w:r>
        <w:t>Mar-22; Applicability: S, TS; Essential Eight: N/A</w:t>
      </w:r>
    </w:p>
    <w:p w14:paraId="5C4B3A18" w14:textId="59B87A55" w:rsidR="00095CA8" w:rsidRPr="00845B51" w:rsidRDefault="00095CA8" w:rsidP="00095CA8">
      <w:pPr>
        <w:rPr>
          <w:rStyle w:val="IntenseEmphasis"/>
        </w:rPr>
      </w:pPr>
      <w:r w:rsidRPr="00845B51">
        <w:rPr>
          <w:rStyle w:val="IntenseEmphasis"/>
        </w:rPr>
        <w:t>A sample of security</w:t>
      </w:r>
      <w:r>
        <w:rPr>
          <w:rStyle w:val="IntenseEmphasis"/>
        </w:rPr>
        <w:t xml:space="preserve">-relevant events </w:t>
      </w:r>
      <w:r w:rsidRPr="00845B51">
        <w:rPr>
          <w:rStyle w:val="IntenseEmphasis"/>
        </w:rPr>
        <w:t>relating to data transfer policies</w:t>
      </w:r>
      <w:r>
        <w:rPr>
          <w:rStyle w:val="IntenseEmphasis"/>
        </w:rPr>
        <w:t xml:space="preserve"> are</w:t>
      </w:r>
      <w:r w:rsidRPr="00845B51">
        <w:rPr>
          <w:rStyle w:val="IntenseEmphasis"/>
        </w:rPr>
        <w:t xml:space="preserve"> taken at least every </w:t>
      </w:r>
      <w:r w:rsidR="007F1A44">
        <w:rPr>
          <w:rStyle w:val="IntenseEmphasis"/>
        </w:rPr>
        <w:t>three</w:t>
      </w:r>
      <w:r w:rsidRPr="00845B51">
        <w:rPr>
          <w:rStyle w:val="IntenseEmphasis"/>
        </w:rPr>
        <w:t xml:space="preserve"> months and assessed against security policies</w:t>
      </w:r>
      <w:r>
        <w:rPr>
          <w:rStyle w:val="IntenseEmphasis"/>
        </w:rPr>
        <w:t xml:space="preserve"> for CDSs to identify any operational failures</w:t>
      </w:r>
      <w:r w:rsidRPr="00845B51">
        <w:rPr>
          <w:rStyle w:val="IntenseEmphasis"/>
        </w:rPr>
        <w:t>.</w:t>
      </w:r>
    </w:p>
    <w:p w14:paraId="4D0093B1" w14:textId="77777777" w:rsidR="00095CA8" w:rsidRPr="00535892" w:rsidRDefault="00095CA8" w:rsidP="00095CA8">
      <w:pPr>
        <w:pStyle w:val="Heading3"/>
      </w:pPr>
      <w:r w:rsidRPr="00535892">
        <w:lastRenderedPageBreak/>
        <w:t>User training</w:t>
      </w:r>
    </w:p>
    <w:p w14:paraId="2A2ED980" w14:textId="77777777" w:rsidR="00095CA8" w:rsidRPr="00DF7362" w:rsidRDefault="00095CA8" w:rsidP="00095CA8">
      <w:pPr>
        <w:pStyle w:val="BodyText"/>
      </w:pPr>
      <w:r>
        <w:t>To assist in preventing cyber security incidents, i</w:t>
      </w:r>
      <w:r w:rsidRPr="00DF7362">
        <w:t>t is important that users know how to use</w:t>
      </w:r>
      <w:r>
        <w:t xml:space="preserve"> CDSs</w:t>
      </w:r>
      <w:r w:rsidRPr="00DF7362">
        <w:t xml:space="preserve"> securely. This can be achieved </w:t>
      </w:r>
      <w:r>
        <w:t>by</w:t>
      </w:r>
      <w:r w:rsidRPr="00DF7362">
        <w:t xml:space="preserve"> training </w:t>
      </w:r>
      <w:r>
        <w:t xml:space="preserve">users on the secure use of CDSs </w:t>
      </w:r>
      <w:r w:rsidRPr="00DF7362">
        <w:t>before access is granted.</w:t>
      </w:r>
    </w:p>
    <w:p w14:paraId="625AC210" w14:textId="77777777" w:rsidR="00095CA8" w:rsidRPr="007F2C7E" w:rsidRDefault="00095CA8" w:rsidP="00095CA8">
      <w:pPr>
        <w:pStyle w:val="IntenseHeading"/>
      </w:pPr>
      <w:r>
        <w:t>Control: ISM-</w:t>
      </w:r>
      <w:r w:rsidRPr="007F2C7E">
        <w:t xml:space="preserve">0610; Revision: </w:t>
      </w:r>
      <w:r>
        <w:t>8</w:t>
      </w:r>
      <w:r w:rsidRPr="007F2C7E">
        <w:t xml:space="preserve">; Updated: </w:t>
      </w:r>
      <w:r>
        <w:t>Mar-22; Applicability: S, TS; Essential Eight: N/A</w:t>
      </w:r>
    </w:p>
    <w:p w14:paraId="4ED3D35A" w14:textId="77777777" w:rsidR="00095CA8" w:rsidRPr="00845B51" w:rsidRDefault="00095CA8" w:rsidP="00095CA8">
      <w:pPr>
        <w:rPr>
          <w:rStyle w:val="IntenseEmphasis"/>
        </w:rPr>
      </w:pPr>
      <w:r w:rsidRPr="00845B51">
        <w:rPr>
          <w:rStyle w:val="IntenseEmphasis"/>
        </w:rPr>
        <w:t>Users are trained on the secure use of CDS</w:t>
      </w:r>
      <w:r>
        <w:rPr>
          <w:rStyle w:val="IntenseEmphasis"/>
        </w:rPr>
        <w:t>s</w:t>
      </w:r>
      <w:r w:rsidRPr="00845B51">
        <w:rPr>
          <w:rStyle w:val="IntenseEmphasis"/>
        </w:rPr>
        <w:t xml:space="preserve"> before access is granted.</w:t>
      </w:r>
    </w:p>
    <w:p w14:paraId="2F6000FB" w14:textId="77777777" w:rsidR="00095CA8" w:rsidRPr="00535892" w:rsidRDefault="00095CA8" w:rsidP="00095CA8">
      <w:pPr>
        <w:pStyle w:val="Heading3"/>
      </w:pPr>
      <w:r w:rsidRPr="00535892">
        <w:t>Further information</w:t>
      </w:r>
    </w:p>
    <w:p w14:paraId="455E5FD0" w14:textId="61BE7CB1" w:rsidR="006358BC" w:rsidRDefault="006358BC" w:rsidP="006358BC">
      <w:pPr>
        <w:pStyle w:val="BodyText"/>
      </w:pPr>
      <w:r>
        <w:t xml:space="preserve">Further information on cyber supply chain risk management can be found in the cyber supply chain risk management section of the </w:t>
      </w:r>
      <w:hyperlink r:id="rId22"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728BBB31" w14:textId="1120B48C" w:rsidR="005F29E3" w:rsidRPr="00DF7362" w:rsidRDefault="005F29E3" w:rsidP="005F29E3">
      <w:pPr>
        <w:pStyle w:val="BodyText"/>
      </w:pPr>
      <w:r w:rsidRPr="00DF7362">
        <w:t>Further information on evaluated products can be found in the</w:t>
      </w:r>
      <w:r>
        <w:t xml:space="preserve"> evaluated product procurement</w:t>
      </w:r>
      <w:r w:rsidRPr="00DF7362">
        <w:t xml:space="preserve"> section of the </w:t>
      </w:r>
      <w:hyperlink r:id="rId23" w:tooltip="Guidelines for Evaluated Products" w:history="1">
        <w:r w:rsidRPr="00834894">
          <w:rPr>
            <w:rStyle w:val="Hyperlink"/>
            <w:i/>
            <w:spacing w:val="5"/>
          </w:rPr>
          <w:t>Guidelines for Evaluated Products</w:t>
        </w:r>
      </w:hyperlink>
      <w:r w:rsidRPr="00DF7362">
        <w:t>.</w:t>
      </w:r>
    </w:p>
    <w:p w14:paraId="11127C7F" w14:textId="36B373BE" w:rsidR="00095CA8" w:rsidRDefault="00095CA8" w:rsidP="00095CA8">
      <w:pPr>
        <w:pStyle w:val="BodyText"/>
      </w:pPr>
      <w:r w:rsidRPr="00DF7362">
        <w:t>Further information on</w:t>
      </w:r>
      <w:r>
        <w:t xml:space="preserve"> designing, configuring and managing networks</w:t>
      </w:r>
      <w:r w:rsidRPr="00DF7362">
        <w:t xml:space="preserve"> can be found in the</w:t>
      </w:r>
      <w:r>
        <w:t xml:space="preserve"> network design and configuration</w:t>
      </w:r>
      <w:r w:rsidRPr="00DF7362">
        <w:t xml:space="preserve"> section of the</w:t>
      </w:r>
      <w:r>
        <w:t xml:space="preserve"> </w:t>
      </w:r>
      <w:hyperlink r:id="rId24" w:tooltip="Guidelines for Networking" w:history="1">
        <w:r w:rsidRPr="004C1F3E">
          <w:rPr>
            <w:rStyle w:val="Hyperlink"/>
            <w:i/>
            <w:spacing w:val="5"/>
          </w:rPr>
          <w:t>Guidelines for Networking</w:t>
        </w:r>
      </w:hyperlink>
      <w:r>
        <w:t>.</w:t>
      </w:r>
    </w:p>
    <w:p w14:paraId="0D3EC96A" w14:textId="7C51930F" w:rsidR="00095CA8" w:rsidRDefault="00095CA8" w:rsidP="00095CA8">
      <w:pPr>
        <w:pStyle w:val="BodyText"/>
      </w:pPr>
      <w:r w:rsidRPr="00DF7362">
        <w:t xml:space="preserve">Further information on </w:t>
      </w:r>
      <w:r>
        <w:t xml:space="preserve">event logging </w:t>
      </w:r>
      <w:r w:rsidRPr="00DF7362">
        <w:t>can be found in the</w:t>
      </w:r>
      <w:r>
        <w:t xml:space="preserve"> event logging and monitoring</w:t>
      </w:r>
      <w:r w:rsidRPr="00DF7362">
        <w:t xml:space="preserve"> section of the </w:t>
      </w:r>
      <w:hyperlink r:id="rId25" w:tooltip="Guidelines for System Monitoring" w:history="1">
        <w:r w:rsidRPr="00272BD4">
          <w:rPr>
            <w:rStyle w:val="Hyperlink"/>
            <w:i/>
            <w:spacing w:val="5"/>
          </w:rPr>
          <w:t>Guidelines for System Monitoring</w:t>
        </w:r>
      </w:hyperlink>
      <w:r w:rsidRPr="00DF7362">
        <w:t>.</w:t>
      </w:r>
    </w:p>
    <w:p w14:paraId="3CC1A09B" w14:textId="62126DCD" w:rsidR="00095CA8" w:rsidRDefault="00095CA8" w:rsidP="00095CA8">
      <w:pPr>
        <w:pStyle w:val="BodyText"/>
      </w:pPr>
      <w:r>
        <w:t xml:space="preserve">Further information on cyber security awareness training can be found in the cyber security awareness training section of the </w:t>
      </w:r>
      <w:hyperlink r:id="rId26" w:tooltip="Guidelines for Personnel Security" w:history="1">
        <w:r w:rsidRPr="00C04F75">
          <w:rPr>
            <w:rStyle w:val="Hyperlink"/>
            <w:i/>
          </w:rPr>
          <w:t>Guidelines for Personnel Security</w:t>
        </w:r>
      </w:hyperlink>
      <w:r>
        <w:t xml:space="preserve">. </w:t>
      </w:r>
    </w:p>
    <w:p w14:paraId="6B3B1D84" w14:textId="77777777" w:rsidR="00095CA8" w:rsidRPr="004C3415" w:rsidRDefault="00095CA8" w:rsidP="00095CA8">
      <w:pPr>
        <w:pStyle w:val="Heading2"/>
      </w:pPr>
      <w:bookmarkStart w:id="7" w:name="_Toc41044837"/>
      <w:bookmarkStart w:id="8" w:name="_Toc94626561"/>
      <w:r w:rsidRPr="004C3415">
        <w:t>Firewalls</w:t>
      </w:r>
      <w:bookmarkEnd w:id="7"/>
      <w:bookmarkEnd w:id="8"/>
    </w:p>
    <w:p w14:paraId="55E84E88" w14:textId="77777777" w:rsidR="00095CA8" w:rsidRPr="00535892" w:rsidRDefault="00095CA8" w:rsidP="00095CA8">
      <w:pPr>
        <w:pStyle w:val="Heading3"/>
      </w:pPr>
      <w:r w:rsidRPr="00535892">
        <w:t>Using firewalls</w:t>
      </w:r>
    </w:p>
    <w:p w14:paraId="4C19A1BB" w14:textId="77777777" w:rsidR="00095CA8" w:rsidRPr="00DF7362" w:rsidRDefault="00095CA8" w:rsidP="00095CA8">
      <w:pPr>
        <w:pStyle w:val="BodyText"/>
      </w:pPr>
      <w:r>
        <w:t xml:space="preserve">When implementing gateways between an organisation’s networks and public network infrastructure, an organisation should implement firewalls to </w:t>
      </w:r>
      <w:r w:rsidRPr="00DF7362">
        <w:t xml:space="preserve">protect themselves from intrusions that </w:t>
      </w:r>
      <w:r>
        <w:t xml:space="preserve">may </w:t>
      </w:r>
      <w:r w:rsidRPr="00DF7362">
        <w:t>originate</w:t>
      </w:r>
      <w:r>
        <w:t xml:space="preserve"> from the public network infrastructure. In addition, w</w:t>
      </w:r>
      <w:r w:rsidRPr="00DF7362">
        <w:t>he</w:t>
      </w:r>
      <w:r>
        <w:t>n</w:t>
      </w:r>
      <w:r w:rsidRPr="00DF7362">
        <w:t xml:space="preserve"> an organisation</w:t>
      </w:r>
      <w:r>
        <w:t>’s networks</w:t>
      </w:r>
      <w:r w:rsidRPr="00DF7362">
        <w:t xml:space="preserve"> connect to another organisation</w:t>
      </w:r>
      <w:r>
        <w:t>’s networks</w:t>
      </w:r>
      <w:r w:rsidRPr="00DF7362">
        <w:t xml:space="preserve">, both organisations should implement </w:t>
      </w:r>
      <w:r>
        <w:t>independent</w:t>
      </w:r>
      <w:r w:rsidRPr="00DF7362">
        <w:t xml:space="preserve"> firewall</w:t>
      </w:r>
      <w:r>
        <w:t>s</w:t>
      </w:r>
      <w:r w:rsidRPr="00DF7362">
        <w:t xml:space="preserve"> </w:t>
      </w:r>
      <w:r>
        <w:t>t</w:t>
      </w:r>
      <w:r w:rsidRPr="00DF7362">
        <w:t xml:space="preserve">o protect themselves from intrusions that </w:t>
      </w:r>
      <w:r>
        <w:t xml:space="preserve">may </w:t>
      </w:r>
      <w:r w:rsidRPr="00DF7362">
        <w:t xml:space="preserve">originate </w:t>
      </w:r>
      <w:r>
        <w:t>from each other’s</w:t>
      </w:r>
      <w:r w:rsidRPr="00DF7362">
        <w:t xml:space="preserve"> </w:t>
      </w:r>
      <w:r>
        <w:t>networks</w:t>
      </w:r>
      <w:r w:rsidRPr="00DF7362">
        <w:t>.</w:t>
      </w:r>
      <w:r>
        <w:t xml:space="preserve"> Note, t</w:t>
      </w:r>
      <w:r w:rsidRPr="00DF7362">
        <w:t xml:space="preserve">his requirement may not be necessary in cases where shared network infrastructure is used </w:t>
      </w:r>
      <w:r>
        <w:t xml:space="preserve">only </w:t>
      </w:r>
      <w:r w:rsidRPr="00DF7362">
        <w:t xml:space="preserve">as a transport medium and encryption is </w:t>
      </w:r>
      <w:r>
        <w:t>applied to all network traffic</w:t>
      </w:r>
      <w:r w:rsidRPr="00DF7362">
        <w:t>.</w:t>
      </w:r>
    </w:p>
    <w:p w14:paraId="0E5E531C" w14:textId="77777777" w:rsidR="00095CA8" w:rsidRPr="007F2C7E" w:rsidRDefault="00095CA8" w:rsidP="00095CA8">
      <w:pPr>
        <w:pStyle w:val="IntenseHeading"/>
      </w:pPr>
      <w:r>
        <w:t>Control: ISM-</w:t>
      </w:r>
      <w:r w:rsidRPr="007F2C7E">
        <w:t xml:space="preserve">1528; Revision: </w:t>
      </w:r>
      <w:r>
        <w:t>3</w:t>
      </w:r>
      <w:r w:rsidRPr="007F2C7E">
        <w:t xml:space="preserve">; Updated: </w:t>
      </w:r>
      <w:r>
        <w:t>Mar-22; Applicability: All; Essential Eight: N/A</w:t>
      </w:r>
    </w:p>
    <w:p w14:paraId="53A71A49" w14:textId="77777777" w:rsidR="00095CA8" w:rsidRPr="00845B51" w:rsidRDefault="00095CA8" w:rsidP="00095CA8">
      <w:pPr>
        <w:rPr>
          <w:rStyle w:val="IntenseEmphasis"/>
        </w:rPr>
      </w:pPr>
      <w:r>
        <w:rPr>
          <w:rStyle w:val="IntenseEmphasis"/>
        </w:rPr>
        <w:t>E</w:t>
      </w:r>
      <w:r w:rsidRPr="00845B51">
        <w:rPr>
          <w:rStyle w:val="IntenseEmphasis"/>
        </w:rPr>
        <w:t>valuated firewall</w:t>
      </w:r>
      <w:r>
        <w:rPr>
          <w:rStyle w:val="IntenseEmphasis"/>
        </w:rPr>
        <w:t>s are</w:t>
      </w:r>
      <w:r w:rsidRPr="00845B51">
        <w:rPr>
          <w:rStyle w:val="IntenseEmphasis"/>
        </w:rPr>
        <w:t xml:space="preserve"> </w:t>
      </w:r>
      <w:r>
        <w:rPr>
          <w:rStyle w:val="IntenseEmphasis"/>
        </w:rPr>
        <w:t>used</w:t>
      </w:r>
      <w:r w:rsidRPr="00845B51">
        <w:rPr>
          <w:rStyle w:val="IntenseEmphasis"/>
        </w:rPr>
        <w:t xml:space="preserve"> between </w:t>
      </w:r>
      <w:r>
        <w:rPr>
          <w:rStyle w:val="IntenseEmphasis"/>
        </w:rPr>
        <w:t>an organisation’s</w:t>
      </w:r>
      <w:r w:rsidRPr="00845B51">
        <w:rPr>
          <w:rStyle w:val="IntenseEmphasis"/>
        </w:rPr>
        <w:t xml:space="preserve"> networks and public network infrastructure.</w:t>
      </w:r>
    </w:p>
    <w:p w14:paraId="4CA83670" w14:textId="77777777" w:rsidR="00095CA8" w:rsidRPr="007F2C7E" w:rsidRDefault="00095CA8" w:rsidP="00095CA8">
      <w:pPr>
        <w:pStyle w:val="IntenseHeading"/>
      </w:pPr>
      <w:r>
        <w:t>Control: ISM-</w:t>
      </w:r>
      <w:r w:rsidRPr="007F2C7E">
        <w:t xml:space="preserve">0639; Revision: </w:t>
      </w:r>
      <w:r>
        <w:t>9</w:t>
      </w:r>
      <w:r w:rsidRPr="007F2C7E">
        <w:t xml:space="preserve">; Updated: </w:t>
      </w:r>
      <w:r>
        <w:t>Mar-22; Applicability: All; Essential Eight: N/A</w:t>
      </w:r>
    </w:p>
    <w:p w14:paraId="6C3D514F" w14:textId="77777777" w:rsidR="00095CA8" w:rsidRDefault="00095CA8" w:rsidP="00095CA8">
      <w:pPr>
        <w:rPr>
          <w:rStyle w:val="IntenseEmphasis"/>
        </w:rPr>
      </w:pPr>
      <w:r>
        <w:rPr>
          <w:rStyle w:val="IntenseEmphasis"/>
        </w:rPr>
        <w:t>E</w:t>
      </w:r>
      <w:r w:rsidRPr="00845B51">
        <w:rPr>
          <w:rStyle w:val="IntenseEmphasis"/>
        </w:rPr>
        <w:t>valuated firewall</w:t>
      </w:r>
      <w:r>
        <w:rPr>
          <w:rStyle w:val="IntenseEmphasis"/>
        </w:rPr>
        <w:t>s are</w:t>
      </w:r>
      <w:r w:rsidRPr="00845B51">
        <w:rPr>
          <w:rStyle w:val="IntenseEmphasis"/>
        </w:rPr>
        <w:t xml:space="preserve"> </w:t>
      </w:r>
      <w:r>
        <w:rPr>
          <w:rStyle w:val="IntenseEmphasis"/>
        </w:rPr>
        <w:t>used</w:t>
      </w:r>
      <w:r w:rsidRPr="00845B51">
        <w:rPr>
          <w:rStyle w:val="IntenseEmphasis"/>
        </w:rPr>
        <w:t xml:space="preserve"> between networks belonging to different security domains.</w:t>
      </w:r>
    </w:p>
    <w:p w14:paraId="07652FC0" w14:textId="77777777" w:rsidR="00095CA8" w:rsidRPr="00535892" w:rsidRDefault="00095CA8" w:rsidP="00095CA8">
      <w:pPr>
        <w:pStyle w:val="Heading3"/>
      </w:pPr>
      <w:r w:rsidRPr="00535892">
        <w:t>Further information</w:t>
      </w:r>
    </w:p>
    <w:p w14:paraId="6FD1CD43" w14:textId="06BD4059" w:rsidR="006358BC" w:rsidRDefault="006358BC" w:rsidP="006358BC">
      <w:pPr>
        <w:pStyle w:val="BodyText"/>
      </w:pPr>
      <w:r>
        <w:t xml:space="preserve">Further information on cyber supply chain risk management can be found in the cyber supply chain risk management section of the </w:t>
      </w:r>
      <w:hyperlink r:id="rId27"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4FE58987" w14:textId="357C3330" w:rsidR="00095CA8" w:rsidRPr="00DF7362" w:rsidRDefault="00095CA8" w:rsidP="00095CA8">
      <w:pPr>
        <w:pStyle w:val="BodyText"/>
      </w:pPr>
      <w:r w:rsidRPr="00DF7362">
        <w:t>Further information on evaluated products can be found in the</w:t>
      </w:r>
      <w:r>
        <w:t xml:space="preserve"> evaluated product </w:t>
      </w:r>
      <w:r w:rsidR="00EB0B3B">
        <w:t>procurement</w:t>
      </w:r>
      <w:r w:rsidRPr="00DF7362">
        <w:t xml:space="preserve"> section of the </w:t>
      </w:r>
      <w:hyperlink r:id="rId28" w:tooltip="Guidelines for Evaluated Products" w:history="1">
        <w:r w:rsidRPr="004866DD">
          <w:rPr>
            <w:rStyle w:val="Hyperlink"/>
            <w:i/>
            <w:spacing w:val="5"/>
          </w:rPr>
          <w:t>Guidelines for Evaluated Products</w:t>
        </w:r>
      </w:hyperlink>
      <w:r w:rsidRPr="00DF7362">
        <w:t>.</w:t>
      </w:r>
    </w:p>
    <w:p w14:paraId="33D9E366" w14:textId="77777777" w:rsidR="00095CA8" w:rsidRPr="004C3415" w:rsidRDefault="00095CA8" w:rsidP="00095CA8">
      <w:pPr>
        <w:pStyle w:val="Heading2"/>
      </w:pPr>
      <w:bookmarkStart w:id="9" w:name="_Toc41044838"/>
      <w:bookmarkStart w:id="10" w:name="_Toc94626562"/>
      <w:r w:rsidRPr="004C3415">
        <w:lastRenderedPageBreak/>
        <w:t>Diodes</w:t>
      </w:r>
      <w:bookmarkEnd w:id="9"/>
      <w:bookmarkEnd w:id="10"/>
    </w:p>
    <w:p w14:paraId="48F59459" w14:textId="77777777" w:rsidR="00095CA8" w:rsidRPr="00535892" w:rsidRDefault="00095CA8" w:rsidP="00095CA8">
      <w:pPr>
        <w:pStyle w:val="Heading3"/>
      </w:pPr>
      <w:r w:rsidRPr="00535892">
        <w:t>Using diodes</w:t>
      </w:r>
    </w:p>
    <w:p w14:paraId="10490170" w14:textId="77777777" w:rsidR="00095CA8" w:rsidRPr="00DF7362" w:rsidRDefault="00095CA8" w:rsidP="00095CA8">
      <w:pPr>
        <w:pStyle w:val="BodyText"/>
      </w:pPr>
      <w:r>
        <w:t>D</w:t>
      </w:r>
      <w:r w:rsidRPr="00DF7362">
        <w:t>iode</w:t>
      </w:r>
      <w:r>
        <w:t>s</w:t>
      </w:r>
      <w:r w:rsidRPr="00DF7362">
        <w:t xml:space="preserve"> enforce one-way </w:t>
      </w:r>
      <w:r>
        <w:t xml:space="preserve">data </w:t>
      </w:r>
      <w:r w:rsidRPr="00DF7362">
        <w:t>flow</w:t>
      </w:r>
      <w:r>
        <w:t xml:space="preserve">s, thereby, making </w:t>
      </w:r>
      <w:r w:rsidRPr="00DF7362">
        <w:t xml:space="preserve">it more difficult for an adversary to use the same </w:t>
      </w:r>
      <w:r>
        <w:t xml:space="preserve">network </w:t>
      </w:r>
      <w:r w:rsidRPr="00DF7362">
        <w:t xml:space="preserve">path to </w:t>
      </w:r>
      <w:r>
        <w:t xml:space="preserve">both </w:t>
      </w:r>
      <w:r w:rsidRPr="00DF7362">
        <w:t>launch a</w:t>
      </w:r>
      <w:r>
        <w:t>n</w:t>
      </w:r>
      <w:r w:rsidRPr="00DF7362">
        <w:t xml:space="preserve"> intrusion and exfiltrate </w:t>
      </w:r>
      <w:r>
        <w:t>data</w:t>
      </w:r>
      <w:r w:rsidRPr="00DF7362">
        <w:t xml:space="preserve"> afterwards.</w:t>
      </w:r>
      <w:r>
        <w:t xml:space="preserve"> As such, diodes should be used for controlling the data flow of unidirectional gateways.</w:t>
      </w:r>
    </w:p>
    <w:p w14:paraId="5BC8D6C4" w14:textId="77777777" w:rsidR="00095CA8" w:rsidRDefault="00095CA8" w:rsidP="00095CA8">
      <w:pPr>
        <w:pStyle w:val="IntenseHeading"/>
      </w:pPr>
      <w:r>
        <w:t>Control: ISM-0643; Revision: 7; Updated: Mar-22; Applicability: All; Essential Eight: N/A</w:t>
      </w:r>
    </w:p>
    <w:p w14:paraId="42E3F611" w14:textId="77777777" w:rsidR="00095CA8" w:rsidRDefault="00095CA8" w:rsidP="00095CA8">
      <w:pPr>
        <w:rPr>
          <w:rStyle w:val="IntenseEmphasis"/>
        </w:rPr>
      </w:pPr>
      <w:r>
        <w:rPr>
          <w:rStyle w:val="IntenseEmphasis"/>
        </w:rPr>
        <w:t>Evaluated diodes are used for controlling the data flow of unidirectional gateways between an organisation’s networks and public network infrastructure.</w:t>
      </w:r>
    </w:p>
    <w:p w14:paraId="3E63D459" w14:textId="77777777" w:rsidR="00095CA8" w:rsidRDefault="00095CA8" w:rsidP="00095CA8">
      <w:pPr>
        <w:pStyle w:val="IntenseHeading"/>
      </w:pPr>
      <w:r>
        <w:t>Control: ISM-0645; Revision: 7; Updated: Mar-22; Applicability: S, TS; Essential Eight: N/A</w:t>
      </w:r>
    </w:p>
    <w:p w14:paraId="16D642EF" w14:textId="77777777" w:rsidR="00095CA8" w:rsidRDefault="00095CA8" w:rsidP="00095CA8">
      <w:pPr>
        <w:rPr>
          <w:rStyle w:val="IntenseEmphasis"/>
        </w:rPr>
      </w:pPr>
      <w:r>
        <w:rPr>
          <w:rStyle w:val="IntenseEmphasis"/>
        </w:rPr>
        <w:t>Evaluated diodes used for controlling the data flow of unidirectional gateways between SECRET or TOP SECRET networks and public network infrastructure complete a high assurance evaluation.</w:t>
      </w:r>
    </w:p>
    <w:p w14:paraId="34D2942E" w14:textId="77777777" w:rsidR="00095CA8" w:rsidRDefault="00095CA8" w:rsidP="00095CA8">
      <w:pPr>
        <w:pStyle w:val="IntenseHeading"/>
      </w:pPr>
      <w:r>
        <w:t>Control: ISM-1157; Revision: 5; Updated: Mar-22; Applicability: All; Essential Eight: N/A</w:t>
      </w:r>
    </w:p>
    <w:p w14:paraId="0D8B7BE2" w14:textId="77777777" w:rsidR="00095CA8" w:rsidRDefault="00095CA8" w:rsidP="00095CA8">
      <w:pPr>
        <w:rPr>
          <w:rStyle w:val="IntenseEmphasis"/>
        </w:rPr>
      </w:pPr>
      <w:r>
        <w:rPr>
          <w:rStyle w:val="IntenseEmphasis"/>
        </w:rPr>
        <w:t>Evaluated diodes are used for controlling the data flow of unidirectional gateways between networks.</w:t>
      </w:r>
    </w:p>
    <w:p w14:paraId="3B1C5868" w14:textId="77777777" w:rsidR="00095CA8" w:rsidRDefault="00095CA8" w:rsidP="00095CA8">
      <w:pPr>
        <w:pStyle w:val="IntenseHeading"/>
      </w:pPr>
      <w:r>
        <w:t>Control: ISM-1158; Revision: 6; Updated: Mar-22; Applicability: S, TS; Essential Eight: N/A</w:t>
      </w:r>
    </w:p>
    <w:p w14:paraId="49785650" w14:textId="77777777" w:rsidR="00095CA8" w:rsidRDefault="00095CA8" w:rsidP="00095CA8">
      <w:pPr>
        <w:rPr>
          <w:rStyle w:val="IntenseEmphasis"/>
        </w:rPr>
      </w:pPr>
      <w:r>
        <w:rPr>
          <w:rStyle w:val="IntenseEmphasis"/>
        </w:rPr>
        <w:t>Evaluated diodes used for controlling the data flow of unidirectional gateways between SECRET or TOP SECRET networks and any other networks complete a high assurance evaluation.</w:t>
      </w:r>
    </w:p>
    <w:p w14:paraId="28940E4F" w14:textId="77777777" w:rsidR="00095CA8" w:rsidRPr="00535892" w:rsidRDefault="00095CA8" w:rsidP="00095CA8">
      <w:pPr>
        <w:pStyle w:val="Heading3"/>
      </w:pPr>
      <w:r w:rsidRPr="00535892">
        <w:t>Further information</w:t>
      </w:r>
    </w:p>
    <w:p w14:paraId="10DD3F6F" w14:textId="4FA6031F" w:rsidR="006358BC" w:rsidRDefault="006358BC" w:rsidP="006358BC">
      <w:pPr>
        <w:pStyle w:val="BodyText"/>
      </w:pPr>
      <w:r>
        <w:t xml:space="preserve">Further information on cyber supply chain risk management can be found in the cyber supply chain risk management section of the </w:t>
      </w:r>
      <w:hyperlink r:id="rId29"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52F5BEF8" w14:textId="108EC563" w:rsidR="00095CA8" w:rsidRPr="00DF7362" w:rsidRDefault="00095CA8" w:rsidP="00095CA8">
      <w:pPr>
        <w:pStyle w:val="BodyText"/>
      </w:pPr>
      <w:r w:rsidRPr="00DF7362">
        <w:t>Further information on evaluated products can be found in the</w:t>
      </w:r>
      <w:r>
        <w:t xml:space="preserve"> evaluated product </w:t>
      </w:r>
      <w:r w:rsidR="00EB0B3B">
        <w:t>procurement</w:t>
      </w:r>
      <w:r w:rsidRPr="00DF7362">
        <w:t xml:space="preserve"> section of the </w:t>
      </w:r>
      <w:hyperlink r:id="rId30" w:tooltip="Guidelines for Evaluated Products" w:history="1">
        <w:r w:rsidRPr="004866DD">
          <w:rPr>
            <w:rStyle w:val="Hyperlink"/>
            <w:i/>
            <w:spacing w:val="5"/>
          </w:rPr>
          <w:t>Guidelines for Evaluated Products</w:t>
        </w:r>
      </w:hyperlink>
      <w:r w:rsidRPr="00DF7362">
        <w:t>.</w:t>
      </w:r>
    </w:p>
    <w:p w14:paraId="38AC1ADE" w14:textId="77777777" w:rsidR="00095CA8" w:rsidRPr="004C3415" w:rsidRDefault="00095CA8" w:rsidP="00095CA8">
      <w:pPr>
        <w:pStyle w:val="Heading2"/>
      </w:pPr>
      <w:bookmarkStart w:id="11" w:name="_Toc41044839"/>
      <w:bookmarkStart w:id="12" w:name="_Toc94626563"/>
      <w:r w:rsidRPr="004C3415">
        <w:t>Web proxies</w:t>
      </w:r>
      <w:bookmarkEnd w:id="11"/>
      <w:bookmarkEnd w:id="12"/>
    </w:p>
    <w:p w14:paraId="3D8F8A45" w14:textId="77777777" w:rsidR="00095CA8" w:rsidRPr="00535892" w:rsidRDefault="00095CA8" w:rsidP="00095CA8">
      <w:pPr>
        <w:pStyle w:val="Heading3"/>
      </w:pPr>
      <w:r w:rsidRPr="00535892">
        <w:t>Web usage policy</w:t>
      </w:r>
    </w:p>
    <w:p w14:paraId="69F325AF" w14:textId="77777777" w:rsidR="00147575" w:rsidRDefault="00147575" w:rsidP="00147575">
      <w:pPr>
        <w:pStyle w:val="BodyText"/>
      </w:pPr>
      <w:r>
        <w:t>As there are</w:t>
      </w:r>
      <w:r w:rsidRPr="00DF7362">
        <w:t xml:space="preserve"> many security risks associated with </w:t>
      </w:r>
      <w:r>
        <w:t>the use of web</w:t>
      </w:r>
      <w:r w:rsidRPr="00DF7362">
        <w:t xml:space="preserve"> </w:t>
      </w:r>
      <w:r>
        <w:t xml:space="preserve">services, </w:t>
      </w:r>
      <w:r w:rsidRPr="00DF7362">
        <w:t xml:space="preserve">it is important that </w:t>
      </w:r>
      <w:r>
        <w:t xml:space="preserve">an </w:t>
      </w:r>
      <w:r w:rsidRPr="00DF7362">
        <w:t>organisation develop</w:t>
      </w:r>
      <w:r>
        <w:t>s, implements and maintains</w:t>
      </w:r>
      <w:r w:rsidRPr="00DF7362">
        <w:t xml:space="preserve"> a</w:t>
      </w:r>
      <w:r>
        <w:t xml:space="preserve"> web usage</w:t>
      </w:r>
      <w:r w:rsidRPr="00DF7362">
        <w:t xml:space="preserve"> policy governing </w:t>
      </w:r>
      <w:r>
        <w:t>its</w:t>
      </w:r>
      <w:r w:rsidRPr="00DF7362">
        <w:t xml:space="preserve"> use.</w:t>
      </w:r>
    </w:p>
    <w:p w14:paraId="26A7F318" w14:textId="682F85F7" w:rsidR="00095CA8" w:rsidRPr="00B264B4" w:rsidRDefault="00095CA8" w:rsidP="00095CA8">
      <w:pPr>
        <w:pStyle w:val="IntenseHeading"/>
      </w:pPr>
      <w:r>
        <w:t>Control: ISM-</w:t>
      </w:r>
      <w:r w:rsidRPr="00B264B4">
        <w:t xml:space="preserve">0258; Revision: </w:t>
      </w:r>
      <w:r w:rsidR="00147575">
        <w:t>4</w:t>
      </w:r>
      <w:r w:rsidRPr="00B264B4">
        <w:t xml:space="preserve">; Updated: </w:t>
      </w:r>
      <w:r w:rsidR="00147575">
        <w:t>Dec-22</w:t>
      </w:r>
      <w:r>
        <w:t>; Applicability: All; Essential Eight: N/A</w:t>
      </w:r>
    </w:p>
    <w:p w14:paraId="0CD98360" w14:textId="77777777" w:rsidR="00147575" w:rsidRDefault="00147575" w:rsidP="00147575">
      <w:pPr>
        <w:rPr>
          <w:rStyle w:val="IntenseEmphasis"/>
        </w:rPr>
      </w:pPr>
      <w:r w:rsidRPr="00845B51">
        <w:rPr>
          <w:rStyle w:val="IntenseEmphasis"/>
        </w:rPr>
        <w:t>A web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5A5BC20" w14:textId="77777777" w:rsidR="00095CA8" w:rsidRPr="00535892" w:rsidRDefault="00095CA8" w:rsidP="00095CA8">
      <w:pPr>
        <w:pStyle w:val="Heading3"/>
      </w:pPr>
      <w:r w:rsidRPr="00535892">
        <w:t>Using web proxies</w:t>
      </w:r>
    </w:p>
    <w:p w14:paraId="422ED37E" w14:textId="77777777" w:rsidR="00095CA8" w:rsidRPr="00DF7362" w:rsidRDefault="00095CA8" w:rsidP="00095CA8">
      <w:pPr>
        <w:pStyle w:val="BodyText"/>
      </w:pPr>
      <w:r w:rsidRPr="00DF7362">
        <w:t xml:space="preserve">Web proxies are a key component in </w:t>
      </w:r>
      <w:r>
        <w:t>enforcing web usage policies and preventing cyber security incidents</w:t>
      </w:r>
      <w:r w:rsidRPr="00DF7362">
        <w:t>.</w:t>
      </w:r>
    </w:p>
    <w:p w14:paraId="197467A3" w14:textId="77777777" w:rsidR="00095CA8" w:rsidRPr="00B264B4" w:rsidRDefault="00095CA8" w:rsidP="00095CA8">
      <w:pPr>
        <w:pStyle w:val="IntenseHeading"/>
      </w:pPr>
      <w:r>
        <w:t>Control: ISM-</w:t>
      </w:r>
      <w:r w:rsidRPr="00B264B4">
        <w:t xml:space="preserve">0260; Revision: </w:t>
      </w:r>
      <w:r>
        <w:t>3</w:t>
      </w:r>
      <w:r w:rsidRPr="00B264B4">
        <w:t xml:space="preserve">; Updated: </w:t>
      </w:r>
      <w:r>
        <w:t>Mar-22; Applicability: All; Essential Eight: N/A</w:t>
      </w:r>
    </w:p>
    <w:p w14:paraId="21B88A0B" w14:textId="77777777" w:rsidR="00095CA8" w:rsidRPr="00845B51" w:rsidRDefault="00095CA8" w:rsidP="00095CA8">
      <w:pPr>
        <w:rPr>
          <w:rStyle w:val="IntenseEmphasis"/>
        </w:rPr>
      </w:pPr>
      <w:r w:rsidRPr="00845B51">
        <w:rPr>
          <w:rStyle w:val="IntenseEmphasis"/>
        </w:rPr>
        <w:t>All web access, including that by internal servers, is conducted through web prox</w:t>
      </w:r>
      <w:r>
        <w:rPr>
          <w:rStyle w:val="IntenseEmphasis"/>
        </w:rPr>
        <w:t>ies</w:t>
      </w:r>
      <w:r w:rsidRPr="00845B51">
        <w:rPr>
          <w:rStyle w:val="IntenseEmphasis"/>
        </w:rPr>
        <w:t>.</w:t>
      </w:r>
    </w:p>
    <w:p w14:paraId="3F9499D1" w14:textId="77777777" w:rsidR="00095CA8" w:rsidRPr="00535892" w:rsidRDefault="00095CA8" w:rsidP="00095CA8">
      <w:pPr>
        <w:pStyle w:val="Heading3"/>
      </w:pPr>
      <w:r w:rsidRPr="00535892">
        <w:t xml:space="preserve">Web proxy </w:t>
      </w:r>
      <w:r>
        <w:t xml:space="preserve">event </w:t>
      </w:r>
      <w:r w:rsidRPr="00535892">
        <w:t>logging</w:t>
      </w:r>
    </w:p>
    <w:p w14:paraId="7F09659B" w14:textId="77777777" w:rsidR="00463F9E" w:rsidRPr="00DF7362" w:rsidRDefault="00463F9E" w:rsidP="00463F9E">
      <w:pPr>
        <w:pStyle w:val="BodyText"/>
      </w:pPr>
      <w:r>
        <w:t>Web proxy event logs</w:t>
      </w:r>
      <w:r w:rsidRPr="00DF7362">
        <w:t xml:space="preserve"> can assist in monitoring the security posture of </w:t>
      </w:r>
      <w:r>
        <w:t>networks</w:t>
      </w:r>
      <w:r w:rsidRPr="00DF7362">
        <w:t>, detecting malicious behaviour and contributing to investigations following cyber security incidents.</w:t>
      </w:r>
      <w:r>
        <w:t xml:space="preserve"> To facilitate such activities, web proxy</w:t>
      </w:r>
      <w:r w:rsidRPr="00864EAB">
        <w:t xml:space="preserve"> event logs </w:t>
      </w:r>
      <w:r>
        <w:t>should be</w:t>
      </w:r>
      <w:r w:rsidRPr="00864EAB">
        <w:t xml:space="preserve"> </w:t>
      </w:r>
      <w:r>
        <w:t xml:space="preserve">captured and stored </w:t>
      </w:r>
      <w:r w:rsidRPr="00864EAB">
        <w:t>centrally.</w:t>
      </w:r>
    </w:p>
    <w:p w14:paraId="523E5998" w14:textId="77777777" w:rsidR="00095CA8" w:rsidRPr="00B264B4" w:rsidRDefault="00095CA8" w:rsidP="00095CA8">
      <w:pPr>
        <w:pStyle w:val="IntenseHeading"/>
      </w:pPr>
      <w:r>
        <w:t>Control: ISM-</w:t>
      </w:r>
      <w:r w:rsidRPr="00B264B4">
        <w:t xml:space="preserve">0261; Revision: </w:t>
      </w:r>
      <w:r>
        <w:t>5</w:t>
      </w:r>
      <w:r w:rsidRPr="00B264B4">
        <w:t xml:space="preserve">; Updated: </w:t>
      </w:r>
      <w:r>
        <w:t>Mar-22; Applicability: All; Essential Eight: N/A</w:t>
      </w:r>
    </w:p>
    <w:p w14:paraId="3D000F16" w14:textId="77777777" w:rsidR="00095CA8" w:rsidRPr="00845B51" w:rsidRDefault="00095CA8" w:rsidP="00095CA8">
      <w:pPr>
        <w:rPr>
          <w:rStyle w:val="IntenseEmphasis"/>
        </w:rPr>
      </w:pPr>
      <w:r>
        <w:rPr>
          <w:rStyle w:val="IntenseEmphasis"/>
        </w:rPr>
        <w:lastRenderedPageBreak/>
        <w:t>The following details are logged for websites accessed via web proxies</w:t>
      </w:r>
      <w:r w:rsidRPr="00845B51">
        <w:rPr>
          <w:rStyle w:val="IntenseEmphasis"/>
        </w:rPr>
        <w:t>:</w:t>
      </w:r>
    </w:p>
    <w:p w14:paraId="464F83ED" w14:textId="77777777" w:rsidR="00095CA8" w:rsidRPr="00845B51" w:rsidRDefault="00095CA8" w:rsidP="00095CA8">
      <w:pPr>
        <w:pStyle w:val="Bullets1"/>
        <w:rPr>
          <w:rStyle w:val="IntenseEmphasis"/>
        </w:rPr>
      </w:pPr>
      <w:r>
        <w:rPr>
          <w:rStyle w:val="IntenseEmphasis"/>
        </w:rPr>
        <w:t>address</w:t>
      </w:r>
    </w:p>
    <w:p w14:paraId="7384F921" w14:textId="77777777" w:rsidR="00095CA8" w:rsidRPr="00845B51" w:rsidRDefault="00095CA8" w:rsidP="00095CA8">
      <w:pPr>
        <w:pStyle w:val="Bullets1"/>
        <w:rPr>
          <w:rStyle w:val="IntenseEmphasis"/>
        </w:rPr>
      </w:pPr>
      <w:r w:rsidRPr="00845B51">
        <w:rPr>
          <w:rStyle w:val="IntenseEmphasis"/>
        </w:rPr>
        <w:t>date</w:t>
      </w:r>
      <w:r>
        <w:rPr>
          <w:rStyle w:val="IntenseEmphasis"/>
        </w:rPr>
        <w:t xml:space="preserve"> and time</w:t>
      </w:r>
    </w:p>
    <w:p w14:paraId="4F56659E" w14:textId="77777777" w:rsidR="00095CA8" w:rsidRPr="00845B51" w:rsidRDefault="00095CA8" w:rsidP="00095CA8">
      <w:pPr>
        <w:pStyle w:val="Bullets1"/>
        <w:rPr>
          <w:rStyle w:val="IntenseEmphasis"/>
        </w:rPr>
      </w:pPr>
      <w:r w:rsidRPr="00845B51">
        <w:rPr>
          <w:rStyle w:val="IntenseEmphasis"/>
        </w:rPr>
        <w:t>user</w:t>
      </w:r>
    </w:p>
    <w:p w14:paraId="40853757" w14:textId="77777777" w:rsidR="00095CA8" w:rsidRPr="00845B51" w:rsidRDefault="00095CA8" w:rsidP="00095CA8">
      <w:pPr>
        <w:pStyle w:val="Bullets1"/>
        <w:rPr>
          <w:rStyle w:val="IntenseEmphasis"/>
        </w:rPr>
      </w:pPr>
      <w:r w:rsidRPr="00845B51">
        <w:rPr>
          <w:rStyle w:val="IntenseEmphasis"/>
        </w:rPr>
        <w:t>amount of data uploaded and downloaded</w:t>
      </w:r>
    </w:p>
    <w:p w14:paraId="51A8CF62" w14:textId="77777777" w:rsidR="00095CA8" w:rsidRDefault="00095CA8" w:rsidP="00095CA8">
      <w:pPr>
        <w:pStyle w:val="Bullets1"/>
        <w:rPr>
          <w:rStyle w:val="IntenseEmphasis"/>
        </w:rPr>
      </w:pPr>
      <w:r w:rsidRPr="00845B51">
        <w:rPr>
          <w:rStyle w:val="IntenseEmphasis"/>
        </w:rPr>
        <w:t>internal and external IP addresses.</w:t>
      </w:r>
    </w:p>
    <w:p w14:paraId="5428C714" w14:textId="4B62A4C4" w:rsidR="00095CA8" w:rsidRPr="00E51AB5" w:rsidRDefault="00095CA8" w:rsidP="00095CA8">
      <w:pPr>
        <w:pStyle w:val="IntenseHeading"/>
      </w:pPr>
      <w:r>
        <w:t>Control: ISM-1777</w:t>
      </w:r>
      <w:r w:rsidRPr="00E51AB5">
        <w:t xml:space="preserve">; Revision: </w:t>
      </w:r>
      <w:r w:rsidR="000A186A">
        <w:t>1</w:t>
      </w:r>
      <w:r w:rsidRPr="00E51AB5">
        <w:t xml:space="preserve">; Updated: </w:t>
      </w:r>
      <w:r w:rsidR="000A186A">
        <w:t>Dec</w:t>
      </w:r>
      <w:r>
        <w:t>-22; Applicability: All; Essential Eight: N/A</w:t>
      </w:r>
    </w:p>
    <w:p w14:paraId="32BBB5D2" w14:textId="77777777" w:rsidR="000A186A" w:rsidRDefault="000A186A" w:rsidP="000A186A">
      <w:pPr>
        <w:rPr>
          <w:rStyle w:val="IntenseEmphasis"/>
        </w:rPr>
      </w:pPr>
      <w:r>
        <w:rPr>
          <w:rStyle w:val="IntenseEmphasis"/>
        </w:rPr>
        <w:t>Web proxy event logs are stored centrally.</w:t>
      </w:r>
    </w:p>
    <w:p w14:paraId="754DAB11" w14:textId="77777777" w:rsidR="00095CA8" w:rsidRDefault="00095CA8" w:rsidP="00095CA8">
      <w:pPr>
        <w:pStyle w:val="Heading3"/>
      </w:pPr>
      <w:r w:rsidRPr="00E267E6">
        <w:t xml:space="preserve">Further </w:t>
      </w:r>
      <w:r>
        <w:t>information</w:t>
      </w:r>
    </w:p>
    <w:p w14:paraId="7D149C8E" w14:textId="16FD43AB" w:rsidR="006358BC" w:rsidRDefault="006358BC" w:rsidP="006358BC">
      <w:pPr>
        <w:pStyle w:val="BodyText"/>
      </w:pPr>
      <w:r>
        <w:t xml:space="preserve">Further information on cyber supply chain risk management can be found in the cyber supply chain risk management section of the </w:t>
      </w:r>
      <w:hyperlink r:id="rId31"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3FA8AE9A" w14:textId="553F9F73" w:rsidR="00095CA8" w:rsidRDefault="00095CA8" w:rsidP="00095CA8">
      <w:pPr>
        <w:pStyle w:val="BodyText"/>
      </w:pPr>
      <w:r w:rsidRPr="00DF7362">
        <w:t xml:space="preserve">Further information on </w:t>
      </w:r>
      <w:r>
        <w:t xml:space="preserve">event logging </w:t>
      </w:r>
      <w:r w:rsidRPr="00DF7362">
        <w:t>can be found in the</w:t>
      </w:r>
      <w:r>
        <w:t xml:space="preserve"> event logging and monitoring</w:t>
      </w:r>
      <w:r w:rsidRPr="00DF7362">
        <w:t xml:space="preserve"> section of the </w:t>
      </w:r>
      <w:hyperlink r:id="rId32" w:tooltip="Guidelines for System Monitoring" w:history="1">
        <w:r w:rsidRPr="00272BD4">
          <w:rPr>
            <w:rStyle w:val="Hyperlink"/>
            <w:i/>
            <w:spacing w:val="5"/>
          </w:rPr>
          <w:t>Guidelines for System Monitoring</w:t>
        </w:r>
      </w:hyperlink>
      <w:r w:rsidRPr="00DF7362">
        <w:t>.</w:t>
      </w:r>
    </w:p>
    <w:p w14:paraId="453F1480" w14:textId="77777777" w:rsidR="00095CA8" w:rsidRPr="004C3415" w:rsidRDefault="00095CA8" w:rsidP="00095CA8">
      <w:pPr>
        <w:pStyle w:val="Heading2"/>
      </w:pPr>
      <w:bookmarkStart w:id="13" w:name="_Toc41044840"/>
      <w:bookmarkStart w:id="14" w:name="_Toc94626564"/>
      <w:r w:rsidRPr="004C3415">
        <w:t>Web content filters</w:t>
      </w:r>
      <w:bookmarkEnd w:id="13"/>
      <w:bookmarkEnd w:id="14"/>
    </w:p>
    <w:p w14:paraId="20024213" w14:textId="77777777" w:rsidR="00095CA8" w:rsidRPr="00535892" w:rsidDel="00F1633D" w:rsidRDefault="00095CA8" w:rsidP="00095CA8">
      <w:pPr>
        <w:pStyle w:val="Heading3"/>
      </w:pPr>
      <w:r w:rsidRPr="00535892">
        <w:t>Using w</w:t>
      </w:r>
      <w:r w:rsidRPr="00535892" w:rsidDel="00F1633D">
        <w:t>eb content filter</w:t>
      </w:r>
      <w:r w:rsidRPr="00535892">
        <w:t>s</w:t>
      </w:r>
    </w:p>
    <w:p w14:paraId="11ADA900" w14:textId="77777777" w:rsidR="00095CA8" w:rsidRPr="00DF7362" w:rsidDel="00F1633D" w:rsidRDefault="00095CA8" w:rsidP="00095CA8">
      <w:pPr>
        <w:pStyle w:val="BodyText"/>
      </w:pPr>
      <w:r>
        <w:t>E</w:t>
      </w:r>
      <w:r w:rsidRPr="00DF7362" w:rsidDel="00F1633D">
        <w:t>ffective web content filter</w:t>
      </w:r>
      <w:r>
        <w:t>s can</w:t>
      </w:r>
      <w:r w:rsidRPr="00DF7362" w:rsidDel="00F1633D">
        <w:t xml:space="preserve"> greatly reduce the likelihood of malicious code</w:t>
      </w:r>
      <w:r>
        <w:t>,</w:t>
      </w:r>
      <w:r w:rsidRPr="00DF7362" w:rsidDel="00F1633D">
        <w:t xml:space="preserve"> or other inappropriate content</w:t>
      </w:r>
      <w:r>
        <w:t>,</w:t>
      </w:r>
      <w:r w:rsidRPr="00DF7362" w:rsidDel="00F1633D">
        <w:t xml:space="preserve"> being accessed by users. </w:t>
      </w:r>
      <w:r>
        <w:t>Furthermore, w</w:t>
      </w:r>
      <w:r w:rsidRPr="00DF7362" w:rsidDel="00F1633D">
        <w:t xml:space="preserve">eb content filters can disrupt or prevent an adversary from communicating with their malicious code if </w:t>
      </w:r>
      <w:r>
        <w:t xml:space="preserve">they manage to </w:t>
      </w:r>
      <w:r w:rsidRPr="00DF7362" w:rsidDel="00F1633D">
        <w:t>deploy</w:t>
      </w:r>
      <w:r>
        <w:t xml:space="preserve"> it</w:t>
      </w:r>
      <w:r w:rsidRPr="00DF7362" w:rsidDel="00F1633D">
        <w:t xml:space="preserve"> on an organisation’s network</w:t>
      </w:r>
      <w:r>
        <w:t>s</w:t>
      </w:r>
      <w:r w:rsidRPr="00DF7362" w:rsidDel="00F1633D">
        <w:t>.</w:t>
      </w:r>
    </w:p>
    <w:p w14:paraId="4E390D29" w14:textId="5C86DF1E" w:rsidR="00095CA8" w:rsidRPr="00B264B4" w:rsidDel="00F1633D" w:rsidRDefault="00095CA8" w:rsidP="00095CA8">
      <w:pPr>
        <w:pStyle w:val="IntenseHeading"/>
      </w:pPr>
      <w:r>
        <w:t>Control: ISM-</w:t>
      </w:r>
      <w:r w:rsidRPr="00B264B4" w:rsidDel="00F1633D">
        <w:t xml:space="preserve">0963; Revision: </w:t>
      </w:r>
      <w:r w:rsidR="001A3C97">
        <w:t>7</w:t>
      </w:r>
      <w:r w:rsidRPr="00B264B4" w:rsidDel="00F1633D">
        <w:t xml:space="preserve">; Updated: </w:t>
      </w:r>
      <w:r w:rsidR="001A3C97">
        <w:t>Dec</w:t>
      </w:r>
      <w:r>
        <w:t>-22; Applicability: All; Essential Eight: N/A</w:t>
      </w:r>
    </w:p>
    <w:p w14:paraId="06030756" w14:textId="77777777" w:rsidR="001A3C97" w:rsidRPr="00845B51" w:rsidDel="00F1633D" w:rsidRDefault="001A3C97" w:rsidP="001A3C97">
      <w:pPr>
        <w:rPr>
          <w:rStyle w:val="IntenseEmphasis"/>
        </w:rPr>
      </w:pPr>
      <w:r>
        <w:rPr>
          <w:rStyle w:val="IntenseEmphasis"/>
        </w:rPr>
        <w:t>W</w:t>
      </w:r>
      <w:r w:rsidRPr="00845B51" w:rsidDel="00F1633D">
        <w:rPr>
          <w:rStyle w:val="IntenseEmphasis"/>
        </w:rPr>
        <w:t xml:space="preserve">eb content </w:t>
      </w:r>
      <w:r>
        <w:rPr>
          <w:rStyle w:val="IntenseEmphasis"/>
        </w:rPr>
        <w:t>filtering is implemented</w:t>
      </w:r>
      <w:r w:rsidRPr="00845B51" w:rsidDel="00F1633D">
        <w:rPr>
          <w:rStyle w:val="IntenseEmphasis"/>
        </w:rPr>
        <w:t xml:space="preserve"> to filter potentially harmful web-based content.</w:t>
      </w:r>
    </w:p>
    <w:p w14:paraId="0138612D" w14:textId="77777777" w:rsidR="00095CA8" w:rsidRPr="00B264B4" w:rsidDel="00F1633D" w:rsidRDefault="00095CA8" w:rsidP="00095CA8">
      <w:pPr>
        <w:pStyle w:val="IntenseHeading"/>
      </w:pPr>
      <w:r>
        <w:t>Control: ISM-</w:t>
      </w:r>
      <w:r w:rsidRPr="00B264B4" w:rsidDel="00F1633D">
        <w:t xml:space="preserve">0961; Revision: </w:t>
      </w:r>
      <w:r>
        <w:t>8</w:t>
      </w:r>
      <w:r w:rsidRPr="00B264B4" w:rsidDel="00F1633D">
        <w:t xml:space="preserve">; Updated: </w:t>
      </w:r>
      <w:r>
        <w:t>Mar-22; Applicability: All; Essential Eight: N/A</w:t>
      </w:r>
    </w:p>
    <w:p w14:paraId="6AF4B783" w14:textId="77777777" w:rsidR="00095CA8" w:rsidRPr="00845B51" w:rsidDel="00F1633D" w:rsidRDefault="00095CA8" w:rsidP="00095CA8">
      <w:pPr>
        <w:rPr>
          <w:rStyle w:val="IntenseEmphasis"/>
        </w:rPr>
      </w:pPr>
      <w:r>
        <w:rPr>
          <w:rStyle w:val="IntenseEmphasis"/>
        </w:rPr>
        <w:t>Client-side active content</w:t>
      </w:r>
      <w:r w:rsidRPr="00845B51" w:rsidDel="00F1633D">
        <w:rPr>
          <w:rStyle w:val="IntenseEmphasis"/>
        </w:rPr>
        <w:t xml:space="preserve"> is restricted </w:t>
      </w:r>
      <w:r>
        <w:rPr>
          <w:rStyle w:val="IntenseEmphasis"/>
        </w:rPr>
        <w:t xml:space="preserve">by web content filters </w:t>
      </w:r>
      <w:r w:rsidRPr="00845B51" w:rsidDel="00F1633D">
        <w:rPr>
          <w:rStyle w:val="IntenseEmphasis"/>
        </w:rPr>
        <w:t xml:space="preserve">to </w:t>
      </w:r>
      <w:r w:rsidRPr="00845B51">
        <w:rPr>
          <w:rStyle w:val="IntenseEmphasis"/>
        </w:rPr>
        <w:t xml:space="preserve">an </w:t>
      </w:r>
      <w:r>
        <w:rPr>
          <w:rStyle w:val="IntenseEmphasis"/>
        </w:rPr>
        <w:t>organisation-</w:t>
      </w:r>
      <w:r w:rsidRPr="00845B51">
        <w:rPr>
          <w:rStyle w:val="IntenseEmphasis"/>
        </w:rPr>
        <w:t xml:space="preserve">approved </w:t>
      </w:r>
      <w:r>
        <w:rPr>
          <w:rStyle w:val="IntenseEmphasis"/>
        </w:rPr>
        <w:t>list of domain names</w:t>
      </w:r>
      <w:r w:rsidRPr="00845B51" w:rsidDel="00F1633D">
        <w:rPr>
          <w:rStyle w:val="IntenseEmphasis"/>
        </w:rPr>
        <w:t>.</w:t>
      </w:r>
    </w:p>
    <w:p w14:paraId="49311753" w14:textId="77777777" w:rsidR="00095CA8" w:rsidRPr="00B264B4" w:rsidDel="00F1633D" w:rsidRDefault="00095CA8" w:rsidP="00095CA8">
      <w:pPr>
        <w:pStyle w:val="IntenseHeading"/>
      </w:pPr>
      <w:r>
        <w:t>Control: ISM-</w:t>
      </w:r>
      <w:r w:rsidRPr="00B264B4" w:rsidDel="00F1633D">
        <w:t xml:space="preserve">1237; Revision: </w:t>
      </w:r>
      <w:r>
        <w:t>2</w:t>
      </w:r>
      <w:r w:rsidRPr="00B264B4" w:rsidDel="00F1633D">
        <w:t xml:space="preserve">; Updated: </w:t>
      </w:r>
      <w:r>
        <w:t>Mar-22; Applicability: All; Essential Eight: N/A</w:t>
      </w:r>
    </w:p>
    <w:p w14:paraId="7B589E65" w14:textId="77777777" w:rsidR="00095CA8" w:rsidRPr="00845B51" w:rsidDel="00F1633D" w:rsidRDefault="00095CA8" w:rsidP="00095CA8">
      <w:pPr>
        <w:rPr>
          <w:rStyle w:val="IntenseEmphasis"/>
        </w:rPr>
      </w:pPr>
      <w:r w:rsidRPr="00845B51" w:rsidDel="00F1633D">
        <w:rPr>
          <w:rStyle w:val="IntenseEmphasis"/>
        </w:rPr>
        <w:t xml:space="preserve">Web content filtering </w:t>
      </w:r>
      <w:r>
        <w:rPr>
          <w:rStyle w:val="IntenseEmphasis"/>
        </w:rPr>
        <w:t>is</w:t>
      </w:r>
      <w:r w:rsidRPr="00845B51" w:rsidDel="00F1633D">
        <w:rPr>
          <w:rStyle w:val="IntenseEmphasis"/>
        </w:rPr>
        <w:t xml:space="preserve"> applied to outbound web traffic where appropriate.</w:t>
      </w:r>
    </w:p>
    <w:p w14:paraId="11C18154" w14:textId="77777777" w:rsidR="00095CA8" w:rsidRPr="00535892" w:rsidRDefault="00095CA8" w:rsidP="00095CA8">
      <w:pPr>
        <w:pStyle w:val="Heading3"/>
      </w:pPr>
      <w:r w:rsidRPr="00535892">
        <w:t>Transport Layer Security filtering</w:t>
      </w:r>
    </w:p>
    <w:p w14:paraId="478B3813" w14:textId="77777777" w:rsidR="00095CA8" w:rsidRDefault="00095CA8" w:rsidP="00095CA8">
      <w:pPr>
        <w:pStyle w:val="BodyText"/>
      </w:pPr>
      <w:r>
        <w:t>As</w:t>
      </w:r>
      <w:r w:rsidRPr="00DF7362">
        <w:t xml:space="preserve"> </w:t>
      </w:r>
      <w:r>
        <w:t xml:space="preserve">encrypted </w:t>
      </w:r>
      <w:r w:rsidRPr="00DF7362">
        <w:t>Hypertext Transfer Protocol Secure</w:t>
      </w:r>
      <w:r>
        <w:t xml:space="preserve"> </w:t>
      </w:r>
      <w:r w:rsidRPr="00DF7362">
        <w:t xml:space="preserve">connections can </w:t>
      </w:r>
      <w:r>
        <w:t>bypass traditional web content filtering techniques</w:t>
      </w:r>
      <w:r w:rsidRPr="00DF7362">
        <w:t xml:space="preserve">, </w:t>
      </w:r>
      <w:r>
        <w:t xml:space="preserve">an </w:t>
      </w:r>
      <w:r w:rsidRPr="00DF7362">
        <w:t xml:space="preserve">organisation </w:t>
      </w:r>
      <w:r>
        <w:t xml:space="preserve">should implement </w:t>
      </w:r>
      <w:r w:rsidRPr="00DF7362">
        <w:t xml:space="preserve">Transport Layer Security </w:t>
      </w:r>
      <w:r>
        <w:t>(</w:t>
      </w:r>
      <w:r w:rsidRPr="00DF7362">
        <w:t>TLS</w:t>
      </w:r>
      <w:r>
        <w:t>)</w:t>
      </w:r>
      <w:r w:rsidRPr="00DF7362">
        <w:t xml:space="preserve"> inspection.</w:t>
      </w:r>
      <w:r>
        <w:t xml:space="preserve"> Note, an organisation may choose to allow some web traffic, such as that for internet banking, to go uninspected to protect the privacy of users.</w:t>
      </w:r>
    </w:p>
    <w:p w14:paraId="42F31276" w14:textId="77777777" w:rsidR="00095CA8" w:rsidRPr="00B264B4" w:rsidRDefault="00095CA8" w:rsidP="00095CA8">
      <w:pPr>
        <w:pStyle w:val="IntenseHeading"/>
      </w:pPr>
      <w:r>
        <w:t>Control: ISM-</w:t>
      </w:r>
      <w:r w:rsidRPr="00B264B4">
        <w:t xml:space="preserve">0263; Revision: </w:t>
      </w:r>
      <w:r>
        <w:t>8</w:t>
      </w:r>
      <w:r w:rsidRPr="00B264B4">
        <w:t xml:space="preserve">; Updated: </w:t>
      </w:r>
      <w:r>
        <w:t>Mar-22; Applicability: All; Essential Eight: N/A</w:t>
      </w:r>
    </w:p>
    <w:p w14:paraId="0217FF61" w14:textId="77777777" w:rsidR="00095CA8" w:rsidRPr="00845B51" w:rsidRDefault="00095CA8" w:rsidP="00095CA8">
      <w:pPr>
        <w:rPr>
          <w:rStyle w:val="IntenseEmphasis"/>
        </w:rPr>
      </w:pPr>
      <w:r w:rsidRPr="00845B51">
        <w:rPr>
          <w:rStyle w:val="IntenseEmphasis"/>
        </w:rPr>
        <w:t>TLS traffic communicated through gateways</w:t>
      </w:r>
      <w:r>
        <w:rPr>
          <w:rStyle w:val="IntenseEmphasis"/>
        </w:rPr>
        <w:t xml:space="preserve"> is</w:t>
      </w:r>
      <w:r w:rsidRPr="00845B51">
        <w:rPr>
          <w:rStyle w:val="IntenseEmphasis"/>
        </w:rPr>
        <w:t xml:space="preserve"> decrypt</w:t>
      </w:r>
      <w:r>
        <w:rPr>
          <w:rStyle w:val="IntenseEmphasis"/>
        </w:rPr>
        <w:t>ed</w:t>
      </w:r>
      <w:r w:rsidRPr="00845B51">
        <w:rPr>
          <w:rStyle w:val="IntenseEmphasis"/>
        </w:rPr>
        <w:t xml:space="preserve"> and inspect</w:t>
      </w:r>
      <w:r>
        <w:rPr>
          <w:rStyle w:val="IntenseEmphasis"/>
        </w:rPr>
        <w:t>ed</w:t>
      </w:r>
      <w:r w:rsidRPr="00845B51">
        <w:rPr>
          <w:rStyle w:val="IntenseEmphasis"/>
        </w:rPr>
        <w:t>.</w:t>
      </w:r>
    </w:p>
    <w:p w14:paraId="6DACDCCA" w14:textId="77777777" w:rsidR="00095CA8" w:rsidRPr="00535892" w:rsidRDefault="00095CA8" w:rsidP="00095CA8">
      <w:pPr>
        <w:pStyle w:val="Heading3"/>
      </w:pPr>
      <w:r w:rsidRPr="00535892">
        <w:t xml:space="preserve">Allowing </w:t>
      </w:r>
      <w:r>
        <w:t xml:space="preserve">and blocking </w:t>
      </w:r>
      <w:r w:rsidRPr="00535892">
        <w:t xml:space="preserve">access to </w:t>
      </w:r>
      <w:r>
        <w:t>domain names</w:t>
      </w:r>
    </w:p>
    <w:p w14:paraId="1B9F2633" w14:textId="76594AD2" w:rsidR="00095CA8" w:rsidRDefault="00095CA8" w:rsidP="00095CA8">
      <w:pPr>
        <w:pStyle w:val="BodyText"/>
      </w:pPr>
      <w:r w:rsidRPr="00DF7362">
        <w:t>Defining a</w:t>
      </w:r>
      <w:r>
        <w:t>n organisation-approved</w:t>
      </w:r>
      <w:r w:rsidRPr="00DF7362">
        <w:t xml:space="preserve"> list </w:t>
      </w:r>
      <w:r>
        <w:t xml:space="preserve">of domain names, </w:t>
      </w:r>
      <w:r w:rsidRPr="00DF7362">
        <w:t xml:space="preserve">and blocking all </w:t>
      </w:r>
      <w:r>
        <w:t>others,</w:t>
      </w:r>
      <w:r w:rsidRPr="00DF7362">
        <w:t xml:space="preserve"> removes one of the most common data exfiltration </w:t>
      </w:r>
      <w:r>
        <w:t xml:space="preserve">paths </w:t>
      </w:r>
      <w:r w:rsidRPr="00DF7362">
        <w:t>used by an adversary.</w:t>
      </w:r>
      <w:r>
        <w:t xml:space="preserve"> In doing so, e</w:t>
      </w:r>
      <w:r w:rsidRPr="00DF7362">
        <w:t>ven a relatively permissive list</w:t>
      </w:r>
      <w:r w:rsidRPr="0007144D">
        <w:t xml:space="preserve"> </w:t>
      </w:r>
      <w:r>
        <w:t>of allowed domain names, such as the</w:t>
      </w:r>
      <w:r w:rsidRPr="0007144D">
        <w:t xml:space="preserve"> </w:t>
      </w:r>
      <w:r w:rsidRPr="00DF7362">
        <w:t xml:space="preserve">entire Australian </w:t>
      </w:r>
      <w:r w:rsidR="00C32582">
        <w:t>top-level domain</w:t>
      </w:r>
      <w:r>
        <w:t xml:space="preserve"> (</w:t>
      </w:r>
      <w:r w:rsidRPr="00DF7362">
        <w:t>‘*.au’</w:t>
      </w:r>
      <w:r>
        <w:t>)</w:t>
      </w:r>
      <w:r w:rsidRPr="00DF7362">
        <w:t xml:space="preserve"> or the top 1,000 </w:t>
      </w:r>
      <w:r>
        <w:t>web</w:t>
      </w:r>
      <w:r w:rsidRPr="00DF7362">
        <w:t xml:space="preserve">sites from the Alexa </w:t>
      </w:r>
      <w:r>
        <w:t>web</w:t>
      </w:r>
      <w:r w:rsidRPr="00DF7362">
        <w:t>site ranking</w:t>
      </w:r>
      <w:r>
        <w:t xml:space="preserve">, </w:t>
      </w:r>
      <w:r w:rsidRPr="00DF7362">
        <w:t xml:space="preserve">offers better security than relying </w:t>
      </w:r>
      <w:r>
        <w:t xml:space="preserve">solely </w:t>
      </w:r>
      <w:r w:rsidRPr="00DF7362">
        <w:t xml:space="preserve">on </w:t>
      </w:r>
      <w:r>
        <w:t>a list of malicious domain names.</w:t>
      </w:r>
    </w:p>
    <w:p w14:paraId="438943D3" w14:textId="77777777" w:rsidR="00095CA8" w:rsidRPr="00DF7362" w:rsidRDefault="00095CA8" w:rsidP="00095CA8">
      <w:pPr>
        <w:pStyle w:val="BodyText"/>
      </w:pPr>
      <w:r>
        <w:t>Furthermore, in cases where an organisation chooses to implement a relatively permissive list of allowed domain names, or list of website categories, security risks can be further mitigated by blocking d</w:t>
      </w:r>
      <w:r w:rsidRPr="00DF7362">
        <w:t xml:space="preserve">ynamic </w:t>
      </w:r>
      <w:r>
        <w:t xml:space="preserve">domain names, </w:t>
      </w:r>
      <w:r w:rsidRPr="00DF7362">
        <w:t xml:space="preserve">or </w:t>
      </w:r>
      <w:r w:rsidRPr="00DF7362">
        <w:lastRenderedPageBreak/>
        <w:t>domain</w:t>
      </w:r>
      <w:r>
        <w:t xml:space="preserve"> name</w:t>
      </w:r>
      <w:r w:rsidRPr="00DF7362">
        <w:t xml:space="preserve">s </w:t>
      </w:r>
      <w:r>
        <w:t>that</w:t>
      </w:r>
      <w:r w:rsidRPr="00DF7362">
        <w:t xml:space="preserve"> can be registered anonymously for free</w:t>
      </w:r>
      <w:r>
        <w:t>,</w:t>
      </w:r>
      <w:r w:rsidRPr="00DF7362">
        <w:t xml:space="preserve"> </w:t>
      </w:r>
      <w:r>
        <w:t xml:space="preserve">as these are often used by an adversary </w:t>
      </w:r>
      <w:r w:rsidRPr="00DF7362">
        <w:t>due to their lack of attribution.</w:t>
      </w:r>
      <w:r>
        <w:t xml:space="preserve"> Finally, as users rarely have a requirement to access websites via their IP addresses instead of their domain names, the presence of such activities could indicate malicious code attempting to communicate with an adversary’s command and control infrastructure and should be blocked.</w:t>
      </w:r>
    </w:p>
    <w:p w14:paraId="03FBD291" w14:textId="77777777" w:rsidR="00095CA8" w:rsidRPr="00B264B4" w:rsidRDefault="00095CA8" w:rsidP="00095CA8">
      <w:pPr>
        <w:pStyle w:val="IntenseHeading"/>
      </w:pPr>
      <w:r>
        <w:t>Control: ISM-</w:t>
      </w:r>
      <w:r w:rsidRPr="00B264B4">
        <w:t xml:space="preserve">0958; Revision: </w:t>
      </w:r>
      <w:r>
        <w:t>8</w:t>
      </w:r>
      <w:r w:rsidRPr="00B264B4">
        <w:t xml:space="preserve">; Updated: </w:t>
      </w:r>
      <w:r>
        <w:t>Mar-22; Applicability: All; Essential Eight: N/A</w:t>
      </w:r>
    </w:p>
    <w:p w14:paraId="6EC9C124" w14:textId="77777777" w:rsidR="00095CA8" w:rsidRDefault="00095CA8" w:rsidP="00095CA8">
      <w:pPr>
        <w:rPr>
          <w:rStyle w:val="IntenseEmphasis"/>
        </w:rPr>
      </w:pPr>
      <w:r w:rsidRPr="00845B51">
        <w:rPr>
          <w:rStyle w:val="IntenseEmphasis"/>
        </w:rPr>
        <w:t>A</w:t>
      </w:r>
      <w:r>
        <w:rPr>
          <w:rStyle w:val="IntenseEmphasis"/>
        </w:rPr>
        <w:t>n organisation-</w:t>
      </w:r>
      <w:r w:rsidRPr="00845B51">
        <w:rPr>
          <w:rStyle w:val="IntenseEmphasis"/>
        </w:rPr>
        <w:t xml:space="preserve">approved list of </w:t>
      </w:r>
      <w:r>
        <w:rPr>
          <w:rStyle w:val="IntenseEmphasis"/>
        </w:rPr>
        <w:t>domain names</w:t>
      </w:r>
      <w:r w:rsidRPr="00845B51">
        <w:rPr>
          <w:rStyle w:val="IntenseEmphasis"/>
        </w:rPr>
        <w:t xml:space="preserve">, </w:t>
      </w:r>
      <w:r>
        <w:rPr>
          <w:rStyle w:val="IntenseEmphasis"/>
        </w:rPr>
        <w:t xml:space="preserve">or </w:t>
      </w:r>
      <w:r w:rsidRPr="00845B51">
        <w:rPr>
          <w:rStyle w:val="IntenseEmphasis"/>
        </w:rPr>
        <w:t xml:space="preserve">list of website </w:t>
      </w:r>
      <w:r>
        <w:rPr>
          <w:rStyle w:val="IntenseEmphasis"/>
        </w:rPr>
        <w:t xml:space="preserve">categories, </w:t>
      </w:r>
      <w:r w:rsidRPr="00845B51">
        <w:rPr>
          <w:rStyle w:val="IntenseEmphasis"/>
        </w:rPr>
        <w:t xml:space="preserve">is implemented for all </w:t>
      </w:r>
      <w:r>
        <w:rPr>
          <w:rStyle w:val="IntenseEmphasis"/>
        </w:rPr>
        <w:t xml:space="preserve">Hypertext Transfer Protocol </w:t>
      </w:r>
      <w:r w:rsidRPr="00845B51">
        <w:rPr>
          <w:rStyle w:val="IntenseEmphasis"/>
        </w:rPr>
        <w:t xml:space="preserve">and </w:t>
      </w:r>
      <w:r w:rsidRPr="00C97B18">
        <w:rPr>
          <w:rStyle w:val="IntenseEmphasis"/>
        </w:rPr>
        <w:t>Hypertext Transfer Protocol Secure</w:t>
      </w:r>
      <w:r w:rsidRPr="00845B51">
        <w:rPr>
          <w:rStyle w:val="IntenseEmphasis"/>
        </w:rPr>
        <w:t xml:space="preserve"> traffic communicated through gateways.</w:t>
      </w:r>
    </w:p>
    <w:p w14:paraId="4D037252" w14:textId="77777777" w:rsidR="00095CA8" w:rsidRPr="00B264B4" w:rsidRDefault="00095CA8" w:rsidP="00095CA8">
      <w:pPr>
        <w:pStyle w:val="IntenseHeading"/>
      </w:pPr>
      <w:r>
        <w:t>Control: ISM-</w:t>
      </w:r>
      <w:r w:rsidRPr="00B264B4">
        <w:t xml:space="preserve">1236; Revision: </w:t>
      </w:r>
      <w:r>
        <w:t>2</w:t>
      </w:r>
      <w:r w:rsidRPr="00B264B4">
        <w:t xml:space="preserve">; Updated: </w:t>
      </w:r>
      <w:r>
        <w:t>Mar-22; Applicability: All; Essential Eight: N/A</w:t>
      </w:r>
    </w:p>
    <w:p w14:paraId="18459187" w14:textId="77777777" w:rsidR="00095CA8" w:rsidRPr="00845B51" w:rsidRDefault="00095CA8" w:rsidP="00095CA8">
      <w:pPr>
        <w:rPr>
          <w:rStyle w:val="IntenseEmphasis"/>
        </w:rPr>
      </w:pPr>
      <w:r>
        <w:rPr>
          <w:rStyle w:val="IntenseEmphasis"/>
        </w:rPr>
        <w:t>Malicious domain names, d</w:t>
      </w:r>
      <w:r w:rsidRPr="00466636">
        <w:rPr>
          <w:rStyle w:val="IntenseEmphasis"/>
        </w:rPr>
        <w:t xml:space="preserve">ynamic </w:t>
      </w:r>
      <w:r w:rsidRPr="00845B51">
        <w:rPr>
          <w:rStyle w:val="IntenseEmphasis"/>
        </w:rPr>
        <w:t>domain</w:t>
      </w:r>
      <w:r>
        <w:rPr>
          <w:rStyle w:val="IntenseEmphasis"/>
        </w:rPr>
        <w:t xml:space="preserve"> name</w:t>
      </w:r>
      <w:r w:rsidRPr="00845B51">
        <w:rPr>
          <w:rStyle w:val="IntenseEmphasis"/>
        </w:rPr>
        <w:t xml:space="preserve">s and </w:t>
      </w:r>
      <w:r>
        <w:rPr>
          <w:rStyle w:val="IntenseEmphasis"/>
        </w:rPr>
        <w:t>domain names</w:t>
      </w:r>
      <w:r w:rsidRPr="00845B51">
        <w:rPr>
          <w:rStyle w:val="IntenseEmphasis"/>
        </w:rPr>
        <w:t xml:space="preserve"> </w:t>
      </w:r>
      <w:r>
        <w:rPr>
          <w:rStyle w:val="IntenseEmphasis"/>
        </w:rPr>
        <w:t xml:space="preserve">that can </w:t>
      </w:r>
      <w:r w:rsidRPr="00845B51">
        <w:rPr>
          <w:rStyle w:val="IntenseEmphasis"/>
        </w:rPr>
        <w:t>be registered anonymously for free are blocked</w:t>
      </w:r>
      <w:r>
        <w:rPr>
          <w:rStyle w:val="IntenseEmphasis"/>
        </w:rPr>
        <w:t xml:space="preserve"> by web content filters</w:t>
      </w:r>
      <w:r w:rsidRPr="00845B51">
        <w:rPr>
          <w:rStyle w:val="IntenseEmphasis"/>
        </w:rPr>
        <w:t>.</w:t>
      </w:r>
    </w:p>
    <w:p w14:paraId="3FECA46F" w14:textId="77777777" w:rsidR="00095CA8" w:rsidRPr="00B264B4" w:rsidRDefault="00095CA8" w:rsidP="00095CA8">
      <w:pPr>
        <w:pStyle w:val="IntenseHeading"/>
      </w:pPr>
      <w:r>
        <w:t>Control: ISM-1171; Revision: 2</w:t>
      </w:r>
      <w:r w:rsidRPr="00B264B4">
        <w:t xml:space="preserve">; Updated: </w:t>
      </w:r>
      <w:r>
        <w:t>Mar-22; Applicability: All; Essential Eight: N/A</w:t>
      </w:r>
    </w:p>
    <w:p w14:paraId="746D1F98" w14:textId="77777777" w:rsidR="00095CA8" w:rsidRPr="00845B51" w:rsidRDefault="00095CA8" w:rsidP="00095CA8">
      <w:pPr>
        <w:rPr>
          <w:rStyle w:val="IntenseEmphasis"/>
        </w:rPr>
      </w:pPr>
      <w:r w:rsidRPr="00845B51">
        <w:rPr>
          <w:rStyle w:val="IntenseEmphasis"/>
        </w:rPr>
        <w:t>Attempts to access website</w:t>
      </w:r>
      <w:r>
        <w:rPr>
          <w:rStyle w:val="IntenseEmphasis"/>
        </w:rPr>
        <w:t>s</w:t>
      </w:r>
      <w:r w:rsidRPr="00845B51">
        <w:rPr>
          <w:rStyle w:val="IntenseEmphasis"/>
        </w:rPr>
        <w:t xml:space="preserve"> through </w:t>
      </w:r>
      <w:r>
        <w:rPr>
          <w:rStyle w:val="IntenseEmphasis"/>
        </w:rPr>
        <w:t>their</w:t>
      </w:r>
      <w:r w:rsidRPr="00845B51">
        <w:rPr>
          <w:rStyle w:val="IntenseEmphasis"/>
        </w:rPr>
        <w:t xml:space="preserve"> IP address</w:t>
      </w:r>
      <w:r>
        <w:rPr>
          <w:rStyle w:val="IntenseEmphasis"/>
        </w:rPr>
        <w:t>es</w:t>
      </w:r>
      <w:r w:rsidRPr="00845B51">
        <w:rPr>
          <w:rStyle w:val="IntenseEmphasis"/>
        </w:rPr>
        <w:t xml:space="preserve"> instead of </w:t>
      </w:r>
      <w:r>
        <w:rPr>
          <w:rStyle w:val="IntenseEmphasis"/>
        </w:rPr>
        <w:t>their</w:t>
      </w:r>
      <w:r w:rsidRPr="00845B51">
        <w:rPr>
          <w:rStyle w:val="IntenseEmphasis"/>
        </w:rPr>
        <w:t xml:space="preserve"> domain name</w:t>
      </w:r>
      <w:r>
        <w:rPr>
          <w:rStyle w:val="IntenseEmphasis"/>
        </w:rPr>
        <w:t>s</w:t>
      </w:r>
      <w:r w:rsidRPr="00845B51">
        <w:rPr>
          <w:rStyle w:val="IntenseEmphasis"/>
        </w:rPr>
        <w:t xml:space="preserve"> are blocked</w:t>
      </w:r>
      <w:r>
        <w:rPr>
          <w:rStyle w:val="IntenseEmphasis"/>
        </w:rPr>
        <w:t xml:space="preserve"> by web content filters</w:t>
      </w:r>
      <w:r w:rsidRPr="00845B51">
        <w:rPr>
          <w:rStyle w:val="IntenseEmphasis"/>
        </w:rPr>
        <w:t>.</w:t>
      </w:r>
    </w:p>
    <w:p w14:paraId="1962124B" w14:textId="77777777" w:rsidR="00095CA8" w:rsidRPr="00535892" w:rsidRDefault="00095CA8" w:rsidP="00095CA8">
      <w:pPr>
        <w:pStyle w:val="Heading3"/>
      </w:pPr>
      <w:r w:rsidRPr="00535892">
        <w:t>Further information</w:t>
      </w:r>
    </w:p>
    <w:p w14:paraId="21927332" w14:textId="424E4A05" w:rsidR="006358BC" w:rsidRDefault="006358BC" w:rsidP="006358BC">
      <w:pPr>
        <w:pStyle w:val="BodyText"/>
      </w:pPr>
      <w:r>
        <w:t xml:space="preserve">Further information on cyber supply chain risk management can be found in the cyber supply chain risk management section of the </w:t>
      </w:r>
      <w:hyperlink r:id="rId33"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62647553" w14:textId="2EDCE801" w:rsidR="00095CA8" w:rsidRPr="00DF7362" w:rsidRDefault="00095CA8" w:rsidP="00095CA8">
      <w:pPr>
        <w:pStyle w:val="BodyText"/>
      </w:pPr>
      <w:r w:rsidRPr="00DF7362">
        <w:t xml:space="preserve">Further information on content filtering </w:t>
      </w:r>
      <w:r>
        <w:t xml:space="preserve">techniques </w:t>
      </w:r>
      <w:r w:rsidRPr="00DF7362">
        <w:t>can be found in the</w:t>
      </w:r>
      <w:r>
        <w:t xml:space="preserve"> content filtering section of these guidelines</w:t>
      </w:r>
      <w:r w:rsidRPr="00DF7362">
        <w:t>.</w:t>
      </w:r>
    </w:p>
    <w:p w14:paraId="42F5E631" w14:textId="77777777" w:rsidR="00095CA8" w:rsidRDefault="00095CA8" w:rsidP="00095CA8">
      <w:pPr>
        <w:pStyle w:val="BodyText"/>
      </w:pPr>
      <w:bookmarkStart w:id="15" w:name="_Toc41044841"/>
      <w:r>
        <w:t xml:space="preserve">Further information and </w:t>
      </w:r>
      <w:hyperlink r:id="rId34" w:tooltip="examples of client-side JavaScript controls" w:history="1">
        <w:r w:rsidRPr="0069033E">
          <w:rPr>
            <w:rStyle w:val="Hyperlink"/>
          </w:rPr>
          <w:t>examples of client-side JavaScript controls</w:t>
        </w:r>
      </w:hyperlink>
      <w:r>
        <w:t xml:space="preserve"> are available from the </w:t>
      </w:r>
      <w:r w:rsidRPr="0069033E">
        <w:t>NoScript</w:t>
      </w:r>
      <w:r>
        <w:t xml:space="preserve"> project.</w:t>
      </w:r>
    </w:p>
    <w:p w14:paraId="6E8CB4FF" w14:textId="77777777" w:rsidR="00095CA8" w:rsidRPr="004C3415" w:rsidRDefault="00095CA8" w:rsidP="00095CA8">
      <w:pPr>
        <w:pStyle w:val="Heading2"/>
      </w:pPr>
      <w:bookmarkStart w:id="16" w:name="_Toc94626565"/>
      <w:r w:rsidRPr="004C3415">
        <w:t>Content filtering</w:t>
      </w:r>
      <w:bookmarkEnd w:id="15"/>
      <w:bookmarkEnd w:id="16"/>
    </w:p>
    <w:p w14:paraId="27089A9E" w14:textId="77777777" w:rsidR="00095CA8" w:rsidRPr="00535892" w:rsidRDefault="00095CA8" w:rsidP="00095CA8">
      <w:pPr>
        <w:pStyle w:val="Heading3"/>
      </w:pPr>
      <w:r w:rsidRPr="00535892">
        <w:t>Content filtering techniques</w:t>
      </w:r>
    </w:p>
    <w:p w14:paraId="10205C2B" w14:textId="77777777" w:rsidR="00095CA8" w:rsidRDefault="00095CA8" w:rsidP="00095CA8">
      <w:pPr>
        <w:pStyle w:val="BodyText"/>
      </w:pPr>
      <w:r w:rsidRPr="00DF7362">
        <w:t xml:space="preserve">The following </w:t>
      </w:r>
      <w:r>
        <w:t xml:space="preserve">content filtering </w:t>
      </w:r>
      <w:r w:rsidRPr="00DF7362">
        <w:t xml:space="preserve">techniques </w:t>
      </w:r>
      <w:r>
        <w:t>should be considered as part of an organisation’s content filtering implementation for gateways and CDSs:</w:t>
      </w:r>
    </w:p>
    <w:p w14:paraId="447C9D03" w14:textId="77777777" w:rsidR="00095CA8" w:rsidRDefault="00095CA8" w:rsidP="00095CA8">
      <w:pPr>
        <w:pStyle w:val="Bullets1"/>
      </w:pPr>
      <w:r w:rsidRPr="00E63A57">
        <w:rPr>
          <w:rStyle w:val="Strong"/>
        </w:rPr>
        <w:t>Antivirus scans:</w:t>
      </w:r>
      <w:r>
        <w:t xml:space="preserve"> </w:t>
      </w:r>
      <w:r w:rsidRPr="00DF7362">
        <w:t xml:space="preserve">Scans </w:t>
      </w:r>
      <w:r>
        <w:t>files</w:t>
      </w:r>
      <w:r w:rsidRPr="00DF7362">
        <w:t xml:space="preserve"> for viruses and other malicious code.</w:t>
      </w:r>
    </w:p>
    <w:p w14:paraId="7BA04930" w14:textId="77777777" w:rsidR="00095CA8" w:rsidRDefault="00095CA8" w:rsidP="00095CA8">
      <w:pPr>
        <w:pStyle w:val="Bullets1"/>
      </w:pPr>
      <w:r w:rsidRPr="00E63A57">
        <w:rPr>
          <w:rStyle w:val="Strong"/>
        </w:rPr>
        <w:t>Automated dynamic analysis:</w:t>
      </w:r>
      <w:r>
        <w:t xml:space="preserve"> </w:t>
      </w:r>
      <w:r w:rsidRPr="00DF7362">
        <w:t xml:space="preserve">Analyses </w:t>
      </w:r>
      <w:r>
        <w:t>executable files</w:t>
      </w:r>
      <w:r w:rsidRPr="00DF7362">
        <w:t xml:space="preserve"> </w:t>
      </w:r>
      <w:r>
        <w:t xml:space="preserve">run </w:t>
      </w:r>
      <w:r w:rsidRPr="00DF7362">
        <w:t>in a sandbox</w:t>
      </w:r>
      <w:r>
        <w:t xml:space="preserve"> to detect suspicious behaviour</w:t>
      </w:r>
      <w:r w:rsidRPr="00DF7362">
        <w:t>.</w:t>
      </w:r>
    </w:p>
    <w:p w14:paraId="4F24B31E" w14:textId="77777777" w:rsidR="00095CA8" w:rsidRDefault="00095CA8" w:rsidP="00095CA8">
      <w:pPr>
        <w:pStyle w:val="Bullets1"/>
      </w:pPr>
      <w:r w:rsidRPr="00E63A57">
        <w:rPr>
          <w:rStyle w:val="Strong"/>
        </w:rPr>
        <w:t>File extension checks:</w:t>
      </w:r>
      <w:r>
        <w:t xml:space="preserve"> Checks</w:t>
      </w:r>
      <w:r w:rsidRPr="00DF7362">
        <w:t xml:space="preserve"> file extension</w:t>
      </w:r>
      <w:r>
        <w:t>s</w:t>
      </w:r>
      <w:r w:rsidRPr="00DF7362">
        <w:t xml:space="preserve"> to determine purported file type</w:t>
      </w:r>
      <w:r>
        <w:t>s</w:t>
      </w:r>
      <w:r w:rsidRPr="00DF7362">
        <w:t>.</w:t>
      </w:r>
    </w:p>
    <w:p w14:paraId="4DF86954" w14:textId="77777777" w:rsidR="00095CA8" w:rsidRPr="00DF7362" w:rsidRDefault="00095CA8" w:rsidP="00095CA8">
      <w:pPr>
        <w:pStyle w:val="Bullets1"/>
      </w:pPr>
      <w:r w:rsidRPr="00E63A57">
        <w:rPr>
          <w:rStyle w:val="Strong"/>
        </w:rPr>
        <w:t>File format checks:</w:t>
      </w:r>
      <w:r>
        <w:t xml:space="preserve"> Checks</w:t>
      </w:r>
      <w:r w:rsidRPr="00DF7362">
        <w:t xml:space="preserve"> file</w:t>
      </w:r>
      <w:r>
        <w:t>s</w:t>
      </w:r>
      <w:r w:rsidRPr="00DF7362">
        <w:t xml:space="preserve"> conform to defined file </w:t>
      </w:r>
      <w:r>
        <w:t xml:space="preserve">format </w:t>
      </w:r>
      <w:r w:rsidRPr="00DF7362">
        <w:t>specification</w:t>
      </w:r>
      <w:r>
        <w:t>s</w:t>
      </w:r>
      <w:r w:rsidRPr="00DF7362">
        <w:t>.</w:t>
      </w:r>
    </w:p>
    <w:p w14:paraId="4DED96C7" w14:textId="77777777" w:rsidR="00095CA8" w:rsidRDefault="00095CA8" w:rsidP="00095CA8">
      <w:pPr>
        <w:pStyle w:val="Bullets1"/>
      </w:pPr>
      <w:r w:rsidRPr="00E63A57">
        <w:rPr>
          <w:rStyle w:val="Strong"/>
        </w:rPr>
        <w:t>File type checks:</w:t>
      </w:r>
      <w:r>
        <w:t xml:space="preserve"> Checks</w:t>
      </w:r>
      <w:r w:rsidRPr="00DF7362">
        <w:t xml:space="preserve"> file header</w:t>
      </w:r>
      <w:r>
        <w:t>s</w:t>
      </w:r>
      <w:r w:rsidRPr="00DF7362">
        <w:t xml:space="preserve"> to determine actual file type</w:t>
      </w:r>
      <w:r>
        <w:t>s</w:t>
      </w:r>
      <w:r w:rsidRPr="00DF7362">
        <w:t>.</w:t>
      </w:r>
    </w:p>
    <w:p w14:paraId="2EBE3346" w14:textId="77777777" w:rsidR="00095CA8" w:rsidRDefault="00095CA8" w:rsidP="00095CA8">
      <w:pPr>
        <w:pStyle w:val="Bullets1"/>
      </w:pPr>
      <w:r w:rsidRPr="00E63A57">
        <w:rPr>
          <w:rStyle w:val="Strong"/>
        </w:rPr>
        <w:t>Keyword checks:</w:t>
      </w:r>
      <w:r>
        <w:t xml:space="preserve"> Checks</w:t>
      </w:r>
      <w:r w:rsidRPr="00DF7362">
        <w:t xml:space="preserve"> </w:t>
      </w:r>
      <w:r>
        <w:t>files</w:t>
      </w:r>
      <w:r w:rsidRPr="00DF7362">
        <w:t xml:space="preserve"> for keywords that could indicate undesirable </w:t>
      </w:r>
      <w:r>
        <w:t>content</w:t>
      </w:r>
      <w:r w:rsidRPr="00DF7362">
        <w:t>.</w:t>
      </w:r>
    </w:p>
    <w:p w14:paraId="51C1DC3F" w14:textId="77777777" w:rsidR="00095CA8" w:rsidRDefault="00095CA8" w:rsidP="00095CA8">
      <w:pPr>
        <w:pStyle w:val="Bullets1"/>
      </w:pPr>
      <w:r w:rsidRPr="00E63A57">
        <w:rPr>
          <w:rStyle w:val="Strong"/>
        </w:rPr>
        <w:t>Metadata checks:</w:t>
      </w:r>
      <w:r>
        <w:t xml:space="preserve"> Checks</w:t>
      </w:r>
      <w:r w:rsidRPr="00DF7362">
        <w:t xml:space="preserve"> files for metadata that should be removed.</w:t>
      </w:r>
    </w:p>
    <w:p w14:paraId="152B323C" w14:textId="77777777" w:rsidR="00095CA8" w:rsidRDefault="00095CA8" w:rsidP="00095CA8">
      <w:pPr>
        <w:pStyle w:val="Bullets1"/>
      </w:pPr>
      <w:r w:rsidRPr="00E63A57">
        <w:rPr>
          <w:rStyle w:val="Strong"/>
        </w:rPr>
        <w:t>Protective marking checks:</w:t>
      </w:r>
      <w:r>
        <w:t xml:space="preserve"> Checks files for</w:t>
      </w:r>
      <w:r w:rsidRPr="00DF7362">
        <w:t xml:space="preserve"> protective marking</w:t>
      </w:r>
      <w:r>
        <w:t xml:space="preserve">s that may indicate </w:t>
      </w:r>
      <w:r w:rsidRPr="00DF7362">
        <w:t xml:space="preserve">undesirable </w:t>
      </w:r>
      <w:r>
        <w:t>content</w:t>
      </w:r>
      <w:r w:rsidRPr="00DF7362">
        <w:t>.</w:t>
      </w:r>
    </w:p>
    <w:p w14:paraId="3532D701" w14:textId="77777777" w:rsidR="00095CA8" w:rsidRDefault="00095CA8" w:rsidP="00095CA8">
      <w:pPr>
        <w:pStyle w:val="Bullets1"/>
      </w:pPr>
      <w:r w:rsidRPr="00E63A57">
        <w:rPr>
          <w:rStyle w:val="Strong"/>
        </w:rPr>
        <w:t>Manual inspections:</w:t>
      </w:r>
      <w:r>
        <w:t xml:space="preserve"> Involves the </w:t>
      </w:r>
      <w:r w:rsidRPr="00DF7362">
        <w:t xml:space="preserve">manual inspection of </w:t>
      </w:r>
      <w:r>
        <w:t>files</w:t>
      </w:r>
      <w:r w:rsidRPr="00DF7362">
        <w:t xml:space="preserve"> for suspicious </w:t>
      </w:r>
      <w:r>
        <w:t xml:space="preserve">or undesirable </w:t>
      </w:r>
      <w:r w:rsidRPr="00DF7362">
        <w:t xml:space="preserve">content that an automated system </w:t>
      </w:r>
      <w:r>
        <w:t>may</w:t>
      </w:r>
      <w:r w:rsidRPr="00DF7362">
        <w:t xml:space="preserve"> </w:t>
      </w:r>
      <w:r>
        <w:t>miss</w:t>
      </w:r>
      <w:r w:rsidRPr="00DF7362">
        <w:t xml:space="preserve">, which is particularly important for multimedia </w:t>
      </w:r>
      <w:r>
        <w:t>and</w:t>
      </w:r>
      <w:r w:rsidRPr="00DF7362">
        <w:t xml:space="preserve"> content rich files.</w:t>
      </w:r>
    </w:p>
    <w:p w14:paraId="7A6F0578" w14:textId="77777777" w:rsidR="00095CA8" w:rsidRPr="00535892" w:rsidRDefault="00095CA8" w:rsidP="00095CA8">
      <w:pPr>
        <w:pStyle w:val="Heading3"/>
      </w:pPr>
      <w:r>
        <w:t>Performing c</w:t>
      </w:r>
      <w:r w:rsidRPr="00535892">
        <w:t>ontent filtering</w:t>
      </w:r>
    </w:p>
    <w:p w14:paraId="1031D112" w14:textId="77777777" w:rsidR="00095CA8" w:rsidRPr="00DF7362" w:rsidRDefault="00095CA8" w:rsidP="00095CA8">
      <w:pPr>
        <w:pStyle w:val="BodyText"/>
      </w:pPr>
      <w:r w:rsidRPr="00DF7362">
        <w:t xml:space="preserve">Content filters </w:t>
      </w:r>
      <w:r>
        <w:t xml:space="preserve">perform an important function within gateways and CDSs by </w:t>
      </w:r>
      <w:r w:rsidRPr="00DF7362">
        <w:t>reduc</w:t>
      </w:r>
      <w:r>
        <w:t>ing</w:t>
      </w:r>
      <w:r w:rsidRPr="00DF7362">
        <w:t xml:space="preserve"> the likelihood of unauthorised </w:t>
      </w:r>
      <w:r>
        <w:t xml:space="preserve">content </w:t>
      </w:r>
      <w:r w:rsidRPr="00DF7362">
        <w:t xml:space="preserve">or malicious </w:t>
      </w:r>
      <w:r>
        <w:t>code</w:t>
      </w:r>
      <w:r w:rsidRPr="00DF7362">
        <w:t xml:space="preserve"> </w:t>
      </w:r>
      <w:r>
        <w:t>from entering or exiting networks</w:t>
      </w:r>
      <w:r w:rsidRPr="00DF7362">
        <w:t>.</w:t>
      </w:r>
      <w:r>
        <w:t xml:space="preserve"> In performing content filtering checks, some content will be readily identifiable as malicious, or cannot be inspected, while other content, such as active content,</w:t>
      </w:r>
      <w:r w:rsidRPr="00DF7362">
        <w:t xml:space="preserve"> </w:t>
      </w:r>
      <w:r>
        <w:t>may be deemed suspicious</w:t>
      </w:r>
      <w:r w:rsidRPr="00DF7362">
        <w:t xml:space="preserve"> depend</w:t>
      </w:r>
      <w:r>
        <w:t>ing</w:t>
      </w:r>
      <w:r w:rsidRPr="00DF7362">
        <w:t xml:space="preserve"> on what is considered normal behaviour</w:t>
      </w:r>
      <w:r>
        <w:t xml:space="preserve"> for content passing through gateways and CDSs </w:t>
      </w:r>
      <w:r>
        <w:lastRenderedPageBreak/>
        <w:t>within an organisation</w:t>
      </w:r>
      <w:r w:rsidRPr="00DF7362">
        <w:t>.</w:t>
      </w:r>
      <w:r>
        <w:t xml:space="preserve"> Finally, w</w:t>
      </w:r>
      <w:r w:rsidRPr="00DF7362">
        <w:t xml:space="preserve">hen content filters are </w:t>
      </w:r>
      <w:r>
        <w:t>used by</w:t>
      </w:r>
      <w:r w:rsidRPr="00DF7362">
        <w:t xml:space="preserve"> CDS</w:t>
      </w:r>
      <w:r>
        <w:t>s</w:t>
      </w:r>
      <w:r w:rsidRPr="00DF7362">
        <w:t>, their assurance requirements necessitate rigorous security testing</w:t>
      </w:r>
      <w:r>
        <w:t xml:space="preserve"> to ensure they perform as expected and cannot be bypassed</w:t>
      </w:r>
      <w:r w:rsidRPr="00DF7362">
        <w:t>.</w:t>
      </w:r>
    </w:p>
    <w:p w14:paraId="622E5868" w14:textId="77777777" w:rsidR="00095CA8" w:rsidRPr="00E975A3" w:rsidRDefault="00095CA8" w:rsidP="00095CA8">
      <w:pPr>
        <w:pStyle w:val="IntenseHeading"/>
      </w:pPr>
      <w:r>
        <w:t>Control: ISM-</w:t>
      </w:r>
      <w:r w:rsidRPr="00E975A3">
        <w:t xml:space="preserve">0659; Revision: </w:t>
      </w:r>
      <w:r>
        <w:t>6</w:t>
      </w:r>
      <w:r w:rsidRPr="00E975A3">
        <w:t xml:space="preserve">; Updated: </w:t>
      </w:r>
      <w:r>
        <w:t>Mar-22; Applicability: All; Essential Eight: N/A</w:t>
      </w:r>
    </w:p>
    <w:p w14:paraId="270288D1" w14:textId="77777777" w:rsidR="00095CA8" w:rsidRPr="00845B51" w:rsidRDefault="00095CA8" w:rsidP="00095CA8">
      <w:pPr>
        <w:rPr>
          <w:rStyle w:val="IntenseEmphasis"/>
        </w:rPr>
      </w:pPr>
      <w:r>
        <w:rPr>
          <w:rStyle w:val="IntenseEmphasis"/>
        </w:rPr>
        <w:t>Files imported or exported via gateways or CDSs undergo</w:t>
      </w:r>
      <w:r w:rsidRPr="00845B51">
        <w:rPr>
          <w:rStyle w:val="IntenseEmphasis"/>
        </w:rPr>
        <w:t xml:space="preserve"> </w:t>
      </w:r>
      <w:r>
        <w:rPr>
          <w:rStyle w:val="IntenseEmphasis"/>
        </w:rPr>
        <w:t>content filtering checks.</w:t>
      </w:r>
    </w:p>
    <w:p w14:paraId="27477725" w14:textId="77777777" w:rsidR="00095CA8" w:rsidRPr="00E975A3" w:rsidRDefault="00095CA8" w:rsidP="00095CA8">
      <w:pPr>
        <w:pStyle w:val="IntenseHeading"/>
      </w:pPr>
      <w:r>
        <w:t>Control: ISM-</w:t>
      </w:r>
      <w:r w:rsidRPr="00E975A3">
        <w:t xml:space="preserve">0651; Revision: </w:t>
      </w:r>
      <w:r>
        <w:t>5</w:t>
      </w:r>
      <w:r w:rsidRPr="00E975A3">
        <w:t xml:space="preserve">; Updated: </w:t>
      </w:r>
      <w:r>
        <w:t>Mar-22; Applicability: All; Essential Eight: N/A</w:t>
      </w:r>
    </w:p>
    <w:p w14:paraId="7BB28946" w14:textId="77777777" w:rsidR="00095CA8" w:rsidRPr="00845B51" w:rsidRDefault="00095CA8" w:rsidP="00095CA8">
      <w:pPr>
        <w:rPr>
          <w:rStyle w:val="IntenseEmphasis"/>
        </w:rPr>
      </w:pPr>
      <w:r>
        <w:rPr>
          <w:rStyle w:val="IntenseEmphasis"/>
        </w:rPr>
        <w:t>Files</w:t>
      </w:r>
      <w:r w:rsidRPr="00845B51">
        <w:rPr>
          <w:rStyle w:val="IntenseEmphasis"/>
        </w:rPr>
        <w:t xml:space="preserve"> identified by </w:t>
      </w:r>
      <w:r>
        <w:rPr>
          <w:rStyle w:val="IntenseEmphasis"/>
        </w:rPr>
        <w:t>content filtering checks</w:t>
      </w:r>
      <w:r w:rsidRPr="00845B51">
        <w:rPr>
          <w:rStyle w:val="IntenseEmphasis"/>
        </w:rPr>
        <w:t xml:space="preserve"> as </w:t>
      </w:r>
      <w:r>
        <w:rPr>
          <w:rStyle w:val="IntenseEmphasis"/>
        </w:rPr>
        <w:t>malicious, or that cannot be inspected,</w:t>
      </w:r>
      <w:r w:rsidRPr="00845B51">
        <w:rPr>
          <w:rStyle w:val="IntenseEmphasis"/>
        </w:rPr>
        <w:t xml:space="preserve"> </w:t>
      </w:r>
      <w:r>
        <w:rPr>
          <w:rStyle w:val="IntenseEmphasis"/>
        </w:rPr>
        <w:t>are</w:t>
      </w:r>
      <w:r w:rsidRPr="00845B51">
        <w:rPr>
          <w:rStyle w:val="IntenseEmphasis"/>
        </w:rPr>
        <w:t xml:space="preserve"> blocked.</w:t>
      </w:r>
    </w:p>
    <w:p w14:paraId="0B494389" w14:textId="77777777" w:rsidR="00095CA8" w:rsidRPr="00E975A3" w:rsidRDefault="00095CA8" w:rsidP="00095CA8">
      <w:pPr>
        <w:pStyle w:val="IntenseHeading"/>
      </w:pPr>
      <w:r>
        <w:t>Control: ISM-</w:t>
      </w:r>
      <w:r w:rsidRPr="00E975A3">
        <w:t xml:space="preserve">0652; Revision: </w:t>
      </w:r>
      <w:r>
        <w:t>3</w:t>
      </w:r>
      <w:r w:rsidRPr="00E975A3">
        <w:t xml:space="preserve">; Updated: </w:t>
      </w:r>
      <w:r>
        <w:t>Mar-22; Applicability: All; Essential Eight: N/A</w:t>
      </w:r>
    </w:p>
    <w:p w14:paraId="14B0910D" w14:textId="77777777" w:rsidR="00095CA8" w:rsidRDefault="00095CA8" w:rsidP="00095CA8">
      <w:pPr>
        <w:rPr>
          <w:rStyle w:val="IntenseEmphasis"/>
        </w:rPr>
      </w:pPr>
      <w:r>
        <w:rPr>
          <w:rStyle w:val="IntenseEmphasis"/>
        </w:rPr>
        <w:t>Files</w:t>
      </w:r>
      <w:r w:rsidRPr="00845B51">
        <w:rPr>
          <w:rStyle w:val="IntenseEmphasis"/>
        </w:rPr>
        <w:t xml:space="preserve"> identified by </w:t>
      </w:r>
      <w:r>
        <w:rPr>
          <w:rStyle w:val="IntenseEmphasis"/>
        </w:rPr>
        <w:t>content filtering checks</w:t>
      </w:r>
      <w:r w:rsidRPr="00845B51">
        <w:rPr>
          <w:rStyle w:val="IntenseEmphasis"/>
        </w:rPr>
        <w:t xml:space="preserve"> as suspicious</w:t>
      </w:r>
      <w:r>
        <w:rPr>
          <w:rStyle w:val="IntenseEmphasis"/>
        </w:rPr>
        <w:t xml:space="preserve"> are </w:t>
      </w:r>
      <w:r w:rsidRPr="00845B51">
        <w:rPr>
          <w:rStyle w:val="IntenseEmphasis"/>
        </w:rPr>
        <w:t xml:space="preserve">quarantined until reviewed and </w:t>
      </w:r>
      <w:r>
        <w:rPr>
          <w:rStyle w:val="IntenseEmphasis"/>
        </w:rPr>
        <w:t xml:space="preserve">subsequently </w:t>
      </w:r>
      <w:r w:rsidRPr="00845B51">
        <w:rPr>
          <w:rStyle w:val="IntenseEmphasis"/>
        </w:rPr>
        <w:t xml:space="preserve">approved </w:t>
      </w:r>
      <w:r>
        <w:rPr>
          <w:rStyle w:val="IntenseEmphasis"/>
        </w:rPr>
        <w:t xml:space="preserve">or not approved </w:t>
      </w:r>
      <w:r w:rsidRPr="00845B51">
        <w:rPr>
          <w:rStyle w:val="IntenseEmphasis"/>
        </w:rPr>
        <w:t>for release.</w:t>
      </w:r>
    </w:p>
    <w:p w14:paraId="54B94EA0" w14:textId="77777777" w:rsidR="00095CA8" w:rsidRPr="00E975A3" w:rsidRDefault="00095CA8" w:rsidP="00095CA8">
      <w:pPr>
        <w:pStyle w:val="IntenseHeading"/>
      </w:pPr>
      <w:r>
        <w:t>Control: ISM-</w:t>
      </w:r>
      <w:r w:rsidRPr="00E975A3">
        <w:t xml:space="preserve">1524; Revision: </w:t>
      </w:r>
      <w:r>
        <w:t>2</w:t>
      </w:r>
      <w:r w:rsidRPr="00E975A3">
        <w:t xml:space="preserve">; Updated: </w:t>
      </w:r>
      <w:r>
        <w:t>Mar-22; Applicability: S, TS; Essential Eight: N/A</w:t>
      </w:r>
    </w:p>
    <w:p w14:paraId="640A4516" w14:textId="77777777" w:rsidR="00095CA8" w:rsidRPr="00845B51" w:rsidRDefault="00095CA8" w:rsidP="00095CA8">
      <w:pPr>
        <w:rPr>
          <w:rStyle w:val="IntenseEmphasis"/>
        </w:rPr>
      </w:pPr>
      <w:r w:rsidRPr="00845B51">
        <w:rPr>
          <w:rStyle w:val="IntenseEmphasis"/>
        </w:rPr>
        <w:t xml:space="preserve">Content filters </w:t>
      </w:r>
      <w:r>
        <w:rPr>
          <w:rStyle w:val="IntenseEmphasis"/>
        </w:rPr>
        <w:t>used by</w:t>
      </w:r>
      <w:r w:rsidRPr="00845B51">
        <w:rPr>
          <w:rStyle w:val="IntenseEmphasis"/>
        </w:rPr>
        <w:t xml:space="preserve"> CDS</w:t>
      </w:r>
      <w:r>
        <w:rPr>
          <w:rStyle w:val="IntenseEmphasis"/>
        </w:rPr>
        <w:t>s undergo</w:t>
      </w:r>
      <w:r w:rsidRPr="00845B51">
        <w:rPr>
          <w:rStyle w:val="IntenseEmphasis"/>
        </w:rPr>
        <w:t xml:space="preserve"> rigorous security </w:t>
      </w:r>
      <w:r>
        <w:rPr>
          <w:rStyle w:val="IntenseEmphasis"/>
        </w:rPr>
        <w:t>testing</w:t>
      </w:r>
      <w:r w:rsidRPr="00845B51">
        <w:rPr>
          <w:rStyle w:val="IntenseEmphasis"/>
        </w:rPr>
        <w:t xml:space="preserve"> to ensure they </w:t>
      </w:r>
      <w:r>
        <w:rPr>
          <w:rStyle w:val="IntenseEmphasis"/>
        </w:rPr>
        <w:t xml:space="preserve">perform as expected and </w:t>
      </w:r>
      <w:r w:rsidRPr="00845B51">
        <w:rPr>
          <w:rStyle w:val="IntenseEmphasis"/>
        </w:rPr>
        <w:t>cannot be bypassed.</w:t>
      </w:r>
    </w:p>
    <w:p w14:paraId="79094B95" w14:textId="77777777" w:rsidR="00095CA8" w:rsidRPr="00535892" w:rsidRDefault="00095CA8" w:rsidP="00095CA8">
      <w:pPr>
        <w:pStyle w:val="Heading3"/>
      </w:pPr>
      <w:r w:rsidRPr="00535892">
        <w:t xml:space="preserve">Encrypted </w:t>
      </w:r>
      <w:r>
        <w:t>files</w:t>
      </w:r>
    </w:p>
    <w:p w14:paraId="74A59739" w14:textId="77777777" w:rsidR="00095CA8" w:rsidRDefault="00095CA8" w:rsidP="00095CA8">
      <w:pPr>
        <w:pStyle w:val="BodyText"/>
      </w:pPr>
      <w:r>
        <w:t>As e</w:t>
      </w:r>
      <w:r w:rsidRPr="00DF7362">
        <w:t>ncryption can be used to bypass content filtering</w:t>
      </w:r>
      <w:r>
        <w:t xml:space="preserve"> checks, this</w:t>
      </w:r>
      <w:r w:rsidRPr="00DF7362">
        <w:t xml:space="preserve"> poses </w:t>
      </w:r>
      <w:r>
        <w:t>a s</w:t>
      </w:r>
      <w:r w:rsidRPr="00DF7362">
        <w:t xml:space="preserve">ecurity risk </w:t>
      </w:r>
      <w:r>
        <w:t>in t</w:t>
      </w:r>
      <w:r w:rsidRPr="00DF7362">
        <w:t>hat malicious code</w:t>
      </w:r>
      <w:r>
        <w:t xml:space="preserve"> could enter networks, or data could be exfiltrated from networks, undetected</w:t>
      </w:r>
      <w:r w:rsidRPr="00DF7362">
        <w:t xml:space="preserve">. In addition, </w:t>
      </w:r>
      <w:r>
        <w:t>encrypted files</w:t>
      </w:r>
      <w:r w:rsidRPr="00DF7362">
        <w:t xml:space="preserve"> could mask </w:t>
      </w:r>
      <w:r>
        <w:t>data</w:t>
      </w:r>
      <w:r w:rsidRPr="00DF7362">
        <w:t xml:space="preserve"> at a higher classification </w:t>
      </w:r>
      <w:r>
        <w:t>than that</w:t>
      </w:r>
      <w:r w:rsidRPr="00DF7362">
        <w:t xml:space="preserve"> </w:t>
      </w:r>
      <w:r>
        <w:t>authorised</w:t>
      </w:r>
      <w:r w:rsidRPr="00DF7362">
        <w:t xml:space="preserve"> to pass </w:t>
      </w:r>
      <w:r>
        <w:t xml:space="preserve">through gateways or CDSs, </w:t>
      </w:r>
      <w:r w:rsidRPr="00DF7362">
        <w:t>which could result in a data spill.</w:t>
      </w:r>
      <w:r>
        <w:t xml:space="preserve"> As such, encrypted files should be decrypted in order to undergo content filtering checks.</w:t>
      </w:r>
    </w:p>
    <w:p w14:paraId="0FA76EE7" w14:textId="77777777" w:rsidR="00095CA8" w:rsidRPr="00DF7362" w:rsidRDefault="00095CA8" w:rsidP="00095CA8">
      <w:pPr>
        <w:pStyle w:val="BodyText"/>
      </w:pPr>
      <w:r>
        <w:t>Note, w</w:t>
      </w:r>
      <w:r w:rsidRPr="00DF7362">
        <w:t xml:space="preserve">here a </w:t>
      </w:r>
      <w:r>
        <w:t>requirement</w:t>
      </w:r>
      <w:r w:rsidRPr="00DF7362">
        <w:t xml:space="preserve"> to preserve the confidentiality of encrypted </w:t>
      </w:r>
      <w:r>
        <w:t>files</w:t>
      </w:r>
      <w:r w:rsidRPr="00DF7362">
        <w:t xml:space="preserve"> exists, an organisation may consider a dedicated system to allow encrypted </w:t>
      </w:r>
      <w:r>
        <w:t xml:space="preserve">files </w:t>
      </w:r>
      <w:r w:rsidRPr="00DF7362">
        <w:t>to be decrypted in an appropriately secure environment</w:t>
      </w:r>
      <w:r>
        <w:t xml:space="preserve"> before being</w:t>
      </w:r>
      <w:r w:rsidRPr="00DF7362">
        <w:t xml:space="preserve"> subject</w:t>
      </w:r>
      <w:r>
        <w:t>ed</w:t>
      </w:r>
      <w:r w:rsidRPr="00DF7362">
        <w:t xml:space="preserve"> to all applicable content filtering </w:t>
      </w:r>
      <w:r>
        <w:t>checks</w:t>
      </w:r>
      <w:r w:rsidRPr="00DF7362">
        <w:t>.</w:t>
      </w:r>
    </w:p>
    <w:p w14:paraId="25565DE0" w14:textId="77777777" w:rsidR="00095CA8" w:rsidRPr="00E975A3" w:rsidRDefault="00095CA8" w:rsidP="00095CA8">
      <w:pPr>
        <w:pStyle w:val="IntenseHeading"/>
      </w:pPr>
      <w:r>
        <w:t>Control: ISM-</w:t>
      </w:r>
      <w:r w:rsidRPr="00E975A3">
        <w:t xml:space="preserve">1293; Revision: </w:t>
      </w:r>
      <w:r>
        <w:t>2</w:t>
      </w:r>
      <w:r w:rsidRPr="00E975A3">
        <w:t xml:space="preserve">; Updated: </w:t>
      </w:r>
      <w:r>
        <w:t>Mar-22; Applicability: All; Essential Eight: N/A</w:t>
      </w:r>
    </w:p>
    <w:p w14:paraId="7D5C1890" w14:textId="77777777" w:rsidR="00095CA8" w:rsidRPr="00845B51" w:rsidRDefault="00095CA8" w:rsidP="00095CA8">
      <w:pPr>
        <w:rPr>
          <w:rStyle w:val="IntenseEmphasis"/>
        </w:rPr>
      </w:pPr>
      <w:r>
        <w:rPr>
          <w:rStyle w:val="IntenseEmphasis"/>
        </w:rPr>
        <w:t xml:space="preserve">Encrypted files imported or exported via gateways or CDSs are </w:t>
      </w:r>
      <w:r w:rsidRPr="00845B51">
        <w:rPr>
          <w:rStyle w:val="IntenseEmphasis"/>
        </w:rPr>
        <w:t xml:space="preserve">decrypted </w:t>
      </w:r>
      <w:r>
        <w:rPr>
          <w:rStyle w:val="IntenseEmphasis"/>
        </w:rPr>
        <w:t>in order to undergo</w:t>
      </w:r>
      <w:r w:rsidRPr="00845B51">
        <w:rPr>
          <w:rStyle w:val="IntenseEmphasis"/>
        </w:rPr>
        <w:t xml:space="preserve"> </w:t>
      </w:r>
      <w:r>
        <w:rPr>
          <w:rStyle w:val="IntenseEmphasis"/>
        </w:rPr>
        <w:t>content filtering checks.</w:t>
      </w:r>
    </w:p>
    <w:p w14:paraId="5127435F" w14:textId="77777777" w:rsidR="00095CA8" w:rsidRPr="00535892" w:rsidRDefault="00095CA8" w:rsidP="00095CA8">
      <w:pPr>
        <w:pStyle w:val="Heading3"/>
      </w:pPr>
      <w:r w:rsidRPr="00535892">
        <w:t>Archive files</w:t>
      </w:r>
    </w:p>
    <w:p w14:paraId="6A50857A" w14:textId="77777777" w:rsidR="00095CA8" w:rsidRPr="00DF7362" w:rsidRDefault="00095CA8" w:rsidP="00095CA8">
      <w:pPr>
        <w:pStyle w:val="BodyText"/>
      </w:pPr>
      <w:r w:rsidRPr="00DF7362">
        <w:t xml:space="preserve">Archive files can be used to bypass content filtering </w:t>
      </w:r>
      <w:r>
        <w:t>checks</w:t>
      </w:r>
      <w:r w:rsidRPr="00DF7362">
        <w:t xml:space="preserve"> if content filter</w:t>
      </w:r>
      <w:r>
        <w:t>s</w:t>
      </w:r>
      <w:r w:rsidRPr="00DF7362">
        <w:t xml:space="preserve"> do not handle </w:t>
      </w:r>
      <w:r>
        <w:t xml:space="preserve">such files </w:t>
      </w:r>
      <w:r w:rsidRPr="00DF7362">
        <w:t>correc</w:t>
      </w:r>
      <w:r>
        <w:t xml:space="preserve">tly. Ensuring content filters </w:t>
      </w:r>
      <w:r w:rsidRPr="00DF7362">
        <w:t>recognise archive file</w:t>
      </w:r>
      <w:r>
        <w:t>s</w:t>
      </w:r>
      <w:r w:rsidRPr="00DF7362">
        <w:t xml:space="preserve"> will ensure the </w:t>
      </w:r>
      <w:r>
        <w:t xml:space="preserve">embedded </w:t>
      </w:r>
      <w:r w:rsidRPr="00DF7362">
        <w:t xml:space="preserve">files they contain are subject to the same content filtering </w:t>
      </w:r>
      <w:r>
        <w:t>checks</w:t>
      </w:r>
      <w:r w:rsidRPr="00DF7362">
        <w:t xml:space="preserve"> as un-archived files.</w:t>
      </w:r>
    </w:p>
    <w:p w14:paraId="2E1D7DBA" w14:textId="77777777" w:rsidR="00095CA8" w:rsidRPr="00DF7362" w:rsidRDefault="00095CA8" w:rsidP="00095CA8">
      <w:pPr>
        <w:pStyle w:val="BodyText"/>
      </w:pPr>
      <w:r w:rsidRPr="00DF7362">
        <w:t xml:space="preserve">Archive files can be constructed in a manner which can </w:t>
      </w:r>
      <w:r>
        <w:t>result in</w:t>
      </w:r>
      <w:r w:rsidRPr="00DF7362">
        <w:t xml:space="preserve"> a denial of service </w:t>
      </w:r>
      <w:r>
        <w:t>to content filters</w:t>
      </w:r>
      <w:r w:rsidRPr="00DF7362">
        <w:t xml:space="preserve"> due to processor, memory or disk space exhaustion. To</w:t>
      </w:r>
      <w:r>
        <w:t xml:space="preserve"> limit the likelihood of such situations</w:t>
      </w:r>
      <w:r w:rsidRPr="00DF7362">
        <w:t xml:space="preserve">, content filters can specify resource constraints while </w:t>
      </w:r>
      <w:r>
        <w:t>unpacking archive</w:t>
      </w:r>
      <w:r w:rsidRPr="00DF7362">
        <w:t xml:space="preserve"> files. If these constraints are exceeded</w:t>
      </w:r>
      <w:r>
        <w:t>,</w:t>
      </w:r>
      <w:r w:rsidRPr="00DF7362">
        <w:t xml:space="preserve"> </w:t>
      </w:r>
      <w:r>
        <w:t>content filtering checks should be</w:t>
      </w:r>
      <w:r w:rsidRPr="00DF7362">
        <w:t xml:space="preserve"> terminated.</w:t>
      </w:r>
    </w:p>
    <w:p w14:paraId="3C6D0B55" w14:textId="77777777" w:rsidR="00095CA8" w:rsidRPr="00E975A3" w:rsidRDefault="00095CA8" w:rsidP="00095CA8">
      <w:pPr>
        <w:pStyle w:val="IntenseHeading"/>
      </w:pPr>
      <w:r>
        <w:t>Control: ISM-</w:t>
      </w:r>
      <w:r w:rsidRPr="00E975A3">
        <w:t xml:space="preserve">1289; Revision: </w:t>
      </w:r>
      <w:r>
        <w:t>2</w:t>
      </w:r>
      <w:r w:rsidRPr="00E975A3">
        <w:t xml:space="preserve">; Updated: </w:t>
      </w:r>
      <w:r>
        <w:t>Mar-22; Applicability: All; Essential Eight: N/A</w:t>
      </w:r>
    </w:p>
    <w:p w14:paraId="3E588FA6" w14:textId="77777777" w:rsidR="00095CA8" w:rsidRPr="00845B51" w:rsidRDefault="00095CA8" w:rsidP="00095CA8">
      <w:pPr>
        <w:rPr>
          <w:rStyle w:val="IntenseEmphasis"/>
        </w:rPr>
      </w:pPr>
      <w:r>
        <w:rPr>
          <w:rStyle w:val="IntenseEmphasis"/>
        </w:rPr>
        <w:t>Archive files imported or exported via gateways or CDSs are unpacked</w:t>
      </w:r>
      <w:r w:rsidRPr="00845B51">
        <w:rPr>
          <w:rStyle w:val="IntenseEmphasis"/>
        </w:rPr>
        <w:t xml:space="preserve"> </w:t>
      </w:r>
      <w:r>
        <w:rPr>
          <w:rStyle w:val="IntenseEmphasis"/>
        </w:rPr>
        <w:t>in order to undergo</w:t>
      </w:r>
      <w:r w:rsidRPr="00845B51">
        <w:rPr>
          <w:rStyle w:val="IntenseEmphasis"/>
        </w:rPr>
        <w:t xml:space="preserve"> </w:t>
      </w:r>
      <w:r>
        <w:rPr>
          <w:rStyle w:val="IntenseEmphasis"/>
        </w:rPr>
        <w:t>content filtering checks.</w:t>
      </w:r>
    </w:p>
    <w:p w14:paraId="668BAFFD" w14:textId="77777777" w:rsidR="00095CA8" w:rsidRPr="00E975A3" w:rsidRDefault="00095CA8" w:rsidP="00095CA8">
      <w:pPr>
        <w:pStyle w:val="IntenseHeading"/>
      </w:pPr>
      <w:r>
        <w:t>Control: ISM-</w:t>
      </w:r>
      <w:r w:rsidRPr="00E975A3">
        <w:t xml:space="preserve">1290; Revision: </w:t>
      </w:r>
      <w:r>
        <w:t>2</w:t>
      </w:r>
      <w:r w:rsidRPr="00E975A3">
        <w:t xml:space="preserve">; Updated: </w:t>
      </w:r>
      <w:r>
        <w:t>Mar-22; Applicability: All; Essential Eight: N/A</w:t>
      </w:r>
    </w:p>
    <w:p w14:paraId="17EB7134" w14:textId="77777777" w:rsidR="00095CA8" w:rsidRPr="00845B51" w:rsidRDefault="00095CA8" w:rsidP="00095CA8">
      <w:pPr>
        <w:rPr>
          <w:rStyle w:val="IntenseEmphasis"/>
        </w:rPr>
      </w:pPr>
      <w:r>
        <w:rPr>
          <w:rStyle w:val="IntenseEmphasis"/>
        </w:rPr>
        <w:t>A</w:t>
      </w:r>
      <w:r w:rsidRPr="00845B51">
        <w:rPr>
          <w:rStyle w:val="IntenseEmphasis"/>
        </w:rPr>
        <w:t xml:space="preserve">rchive files </w:t>
      </w:r>
      <w:r>
        <w:rPr>
          <w:rStyle w:val="IntenseEmphasis"/>
        </w:rPr>
        <w:t>are unpacked in a controlled manner</w:t>
      </w:r>
      <w:r w:rsidRPr="00845B51">
        <w:rPr>
          <w:rStyle w:val="IntenseEmphasis"/>
        </w:rPr>
        <w:t xml:space="preserve"> to ensure content filter performance or availability is not adversely affected.</w:t>
      </w:r>
    </w:p>
    <w:p w14:paraId="3E6287C5" w14:textId="77777777" w:rsidR="00095CA8" w:rsidRPr="00535892" w:rsidRDefault="00095CA8" w:rsidP="00095CA8">
      <w:pPr>
        <w:pStyle w:val="Heading3"/>
      </w:pPr>
      <w:r w:rsidRPr="00535892">
        <w:t>Antivirus scanning</w:t>
      </w:r>
    </w:p>
    <w:p w14:paraId="64FF6D07" w14:textId="77777777" w:rsidR="00095CA8" w:rsidRPr="00DF7362" w:rsidRDefault="00095CA8" w:rsidP="00095CA8">
      <w:pPr>
        <w:pStyle w:val="BodyText"/>
      </w:pPr>
      <w:r w:rsidRPr="00DF7362">
        <w:t xml:space="preserve">Antivirus scanning </w:t>
      </w:r>
      <w:r>
        <w:t xml:space="preserve">can be </w:t>
      </w:r>
      <w:r w:rsidRPr="00DF7362">
        <w:t xml:space="preserve">used to detect malicious </w:t>
      </w:r>
      <w:r>
        <w:t>files. In doing so, multiple different scanning engines should be used to increase the likelihood of identifying any malicious files.</w:t>
      </w:r>
    </w:p>
    <w:p w14:paraId="360684ED" w14:textId="77777777" w:rsidR="00095CA8" w:rsidRPr="00E975A3" w:rsidRDefault="00095CA8" w:rsidP="00095CA8">
      <w:pPr>
        <w:pStyle w:val="IntenseHeading"/>
      </w:pPr>
      <w:r>
        <w:t>Control: ISM-</w:t>
      </w:r>
      <w:r w:rsidRPr="00E975A3">
        <w:t xml:space="preserve">1288; Revision: </w:t>
      </w:r>
      <w:r>
        <w:t>2</w:t>
      </w:r>
      <w:r w:rsidRPr="00E975A3">
        <w:t xml:space="preserve">; Updated: </w:t>
      </w:r>
      <w:r>
        <w:t>Mar-22; Applicability: All; Essential Eight: N/A</w:t>
      </w:r>
    </w:p>
    <w:p w14:paraId="33265AB4" w14:textId="77777777" w:rsidR="00095CA8" w:rsidRDefault="00095CA8" w:rsidP="00095CA8">
      <w:pPr>
        <w:rPr>
          <w:rStyle w:val="IntenseEmphasis"/>
        </w:rPr>
      </w:pPr>
      <w:r>
        <w:rPr>
          <w:rStyle w:val="IntenseEmphasis"/>
        </w:rPr>
        <w:t>Files imported or exported via gateways or CDSs undergo a</w:t>
      </w:r>
      <w:r w:rsidRPr="00845B51">
        <w:rPr>
          <w:rStyle w:val="IntenseEmphasis"/>
        </w:rPr>
        <w:t>ntivirus scanning using mult</w:t>
      </w:r>
      <w:r>
        <w:rPr>
          <w:rStyle w:val="IntenseEmphasis"/>
        </w:rPr>
        <w:t>iple different scanning engines</w:t>
      </w:r>
      <w:r w:rsidRPr="00845B51">
        <w:rPr>
          <w:rStyle w:val="IntenseEmphasis"/>
        </w:rPr>
        <w:t>.</w:t>
      </w:r>
    </w:p>
    <w:p w14:paraId="617286BA" w14:textId="77777777" w:rsidR="00095CA8" w:rsidRPr="00535892" w:rsidRDefault="00095CA8" w:rsidP="00095CA8">
      <w:pPr>
        <w:pStyle w:val="Heading3"/>
      </w:pPr>
      <w:r w:rsidRPr="00535892">
        <w:lastRenderedPageBreak/>
        <w:t>Automated dynamic analysis</w:t>
      </w:r>
    </w:p>
    <w:p w14:paraId="01A77786" w14:textId="77777777" w:rsidR="00095CA8" w:rsidRPr="00DF7362" w:rsidRDefault="00095CA8" w:rsidP="00095CA8">
      <w:pPr>
        <w:pStyle w:val="BodyText"/>
      </w:pPr>
      <w:r w:rsidRPr="00DF7362">
        <w:t xml:space="preserve">Analysing </w:t>
      </w:r>
      <w:r>
        <w:t>executable files</w:t>
      </w:r>
      <w:r w:rsidRPr="00DF7362">
        <w:t xml:space="preserve"> in a sandbox </w:t>
      </w:r>
      <w:r>
        <w:t>can be an</w:t>
      </w:r>
      <w:r w:rsidRPr="00DF7362">
        <w:t xml:space="preserve"> effective </w:t>
      </w:r>
      <w:r>
        <w:t>method</w:t>
      </w:r>
      <w:r w:rsidRPr="00DF7362">
        <w:t xml:space="preserve"> to detect suspicious behaviour</w:t>
      </w:r>
      <w:r w:rsidRPr="00374194">
        <w:t xml:space="preserve"> </w:t>
      </w:r>
      <w:r>
        <w:t xml:space="preserve">upon file execution, such as </w:t>
      </w:r>
      <w:r w:rsidRPr="00DF7362">
        <w:t xml:space="preserve">network </w:t>
      </w:r>
      <w:r>
        <w:t>traffic</w:t>
      </w:r>
      <w:r w:rsidRPr="00DF7362">
        <w:t xml:space="preserve">, </w:t>
      </w:r>
      <w:r>
        <w:t xml:space="preserve">creation or modification of </w:t>
      </w:r>
      <w:r w:rsidRPr="00DF7362">
        <w:t xml:space="preserve">files, or </w:t>
      </w:r>
      <w:r>
        <w:t xml:space="preserve">system </w:t>
      </w:r>
      <w:r w:rsidRPr="00DF7362">
        <w:t>configuration changes.</w:t>
      </w:r>
    </w:p>
    <w:p w14:paraId="10A0FD04" w14:textId="77777777" w:rsidR="00095CA8" w:rsidRPr="00E975A3" w:rsidRDefault="00095CA8" w:rsidP="00095CA8">
      <w:pPr>
        <w:pStyle w:val="IntenseHeading"/>
      </w:pPr>
      <w:r>
        <w:t>Control: ISM-</w:t>
      </w:r>
      <w:r w:rsidRPr="00E975A3">
        <w:t xml:space="preserve">1389; Revision: </w:t>
      </w:r>
      <w:r>
        <w:t>2</w:t>
      </w:r>
      <w:r w:rsidRPr="00E975A3">
        <w:t xml:space="preserve">; Updated: </w:t>
      </w:r>
      <w:r>
        <w:t>Mar-22; Applicability: All; Essential Eight: N/A</w:t>
      </w:r>
    </w:p>
    <w:p w14:paraId="0B1731D0" w14:textId="77777777" w:rsidR="00095CA8" w:rsidRDefault="00095CA8" w:rsidP="00095CA8">
      <w:pPr>
        <w:rPr>
          <w:rStyle w:val="IntenseEmphasis"/>
        </w:rPr>
      </w:pPr>
      <w:r>
        <w:rPr>
          <w:rStyle w:val="IntenseEmphasis"/>
        </w:rPr>
        <w:t>Executable files</w:t>
      </w:r>
      <w:r w:rsidRPr="00845B51">
        <w:rPr>
          <w:rStyle w:val="IntenseEmphasis"/>
        </w:rPr>
        <w:t xml:space="preserve"> </w:t>
      </w:r>
      <w:r>
        <w:rPr>
          <w:rStyle w:val="IntenseEmphasis"/>
        </w:rPr>
        <w:t xml:space="preserve">imported via gateways or CDSs are automatically executed </w:t>
      </w:r>
      <w:r w:rsidRPr="00845B51">
        <w:rPr>
          <w:rStyle w:val="IntenseEmphasis"/>
        </w:rPr>
        <w:t xml:space="preserve">in a sandbox to detect </w:t>
      </w:r>
      <w:r>
        <w:rPr>
          <w:rStyle w:val="IntenseEmphasis"/>
        </w:rPr>
        <w:t xml:space="preserve">any </w:t>
      </w:r>
      <w:r w:rsidRPr="00845B51">
        <w:rPr>
          <w:rStyle w:val="IntenseEmphasis"/>
        </w:rPr>
        <w:t>suspicious behaviour.</w:t>
      </w:r>
    </w:p>
    <w:p w14:paraId="13DEAFC0" w14:textId="77777777" w:rsidR="00095CA8" w:rsidRPr="00535892" w:rsidRDefault="00095CA8" w:rsidP="00095CA8">
      <w:pPr>
        <w:pStyle w:val="Heading3"/>
      </w:pPr>
      <w:r w:rsidRPr="00535892">
        <w:t>Allowing specific content types</w:t>
      </w:r>
    </w:p>
    <w:p w14:paraId="610916E7" w14:textId="3863F8CA" w:rsidR="00095CA8" w:rsidRPr="00DF7362" w:rsidRDefault="00095CA8" w:rsidP="00095CA8">
      <w:pPr>
        <w:pStyle w:val="BodyText"/>
      </w:pPr>
      <w:r w:rsidRPr="00DF7362">
        <w:t>Creating and enforcing a</w:t>
      </w:r>
      <w:r>
        <w:t>n organisation-approved</w:t>
      </w:r>
      <w:r w:rsidRPr="00DF7362">
        <w:t xml:space="preserve"> list of allowed </w:t>
      </w:r>
      <w:r>
        <w:t>file types,</w:t>
      </w:r>
      <w:r w:rsidRPr="00DF7362">
        <w:t xml:space="preserve"> can reduce the attack surface of </w:t>
      </w:r>
      <w:r>
        <w:t>networks</w:t>
      </w:r>
      <w:r w:rsidRPr="00DF7362">
        <w:t xml:space="preserve">. </w:t>
      </w:r>
      <w:r>
        <w:t>For</w:t>
      </w:r>
      <w:r w:rsidRPr="00DF7362">
        <w:t xml:space="preserve"> example, a content filter </w:t>
      </w:r>
      <w:r>
        <w:t xml:space="preserve">in an email gateway </w:t>
      </w:r>
      <w:r w:rsidRPr="00DF7362">
        <w:t xml:space="preserve">might only allow Microsoft Office </w:t>
      </w:r>
      <w:r w:rsidR="00656CE2">
        <w:t>files</w:t>
      </w:r>
      <w:r w:rsidRPr="00DF7362">
        <w:t xml:space="preserve"> and </w:t>
      </w:r>
      <w:r w:rsidRPr="002113DC">
        <w:t xml:space="preserve">Portable Document Format </w:t>
      </w:r>
      <w:r>
        <w:t>(</w:t>
      </w:r>
      <w:r w:rsidRPr="00DF7362">
        <w:t>PDF</w:t>
      </w:r>
      <w:r>
        <w:t>)</w:t>
      </w:r>
      <w:r w:rsidRPr="00DF7362">
        <w:t xml:space="preserve"> files.</w:t>
      </w:r>
    </w:p>
    <w:p w14:paraId="34C07C50" w14:textId="77777777" w:rsidR="00095CA8" w:rsidRPr="00E975A3" w:rsidRDefault="00095CA8" w:rsidP="00095CA8">
      <w:pPr>
        <w:pStyle w:val="IntenseHeading"/>
      </w:pPr>
      <w:r>
        <w:t>Control: ISM-</w:t>
      </w:r>
      <w:r w:rsidRPr="00E975A3">
        <w:t xml:space="preserve">0649; Revision: </w:t>
      </w:r>
      <w:r>
        <w:t>8</w:t>
      </w:r>
      <w:r w:rsidRPr="00E975A3">
        <w:t xml:space="preserve">; Updated: </w:t>
      </w:r>
      <w:r>
        <w:t>Mar-22; Applicability: All; Essential Eight: N/A</w:t>
      </w:r>
    </w:p>
    <w:p w14:paraId="576DE9DE" w14:textId="77777777" w:rsidR="00095CA8" w:rsidRPr="00845B51" w:rsidRDefault="00095CA8" w:rsidP="00095CA8">
      <w:pPr>
        <w:rPr>
          <w:rStyle w:val="IntenseEmphasis"/>
        </w:rPr>
      </w:pPr>
      <w:r>
        <w:rPr>
          <w:rStyle w:val="IntenseEmphasis"/>
        </w:rPr>
        <w:t>Files imported or exported via gateways or CDSs are filtered for allowed file types</w:t>
      </w:r>
      <w:r w:rsidRPr="00845B51">
        <w:rPr>
          <w:rStyle w:val="IntenseEmphasis"/>
        </w:rPr>
        <w:t>.</w:t>
      </w:r>
    </w:p>
    <w:p w14:paraId="2EB1DD90" w14:textId="77777777" w:rsidR="00095CA8" w:rsidRDefault="00095CA8" w:rsidP="00095CA8">
      <w:pPr>
        <w:pStyle w:val="Heading3"/>
      </w:pPr>
      <w:r>
        <w:t>Content validation</w:t>
      </w:r>
    </w:p>
    <w:p w14:paraId="788DB713" w14:textId="77777777" w:rsidR="00095CA8" w:rsidRDefault="00095CA8" w:rsidP="00095CA8">
      <w:pPr>
        <w:pStyle w:val="BodyText"/>
      </w:pPr>
      <w:r w:rsidRPr="00DF7362">
        <w:t>Content validation</w:t>
      </w:r>
      <w:r>
        <w:t>, such as file format checks,</w:t>
      </w:r>
      <w:r w:rsidRPr="00DF7362">
        <w:t xml:space="preserve"> aims to ensure</w:t>
      </w:r>
      <w:r>
        <w:t xml:space="preserve"> that files </w:t>
      </w:r>
      <w:r w:rsidRPr="00DF7362">
        <w:t xml:space="preserve">conform to defined file </w:t>
      </w:r>
      <w:r>
        <w:t xml:space="preserve">format </w:t>
      </w:r>
      <w:r w:rsidRPr="00DF7362">
        <w:t>specification</w:t>
      </w:r>
      <w:r>
        <w:t>s</w:t>
      </w:r>
      <w:r w:rsidRPr="00DF7362">
        <w:t>.</w:t>
      </w:r>
      <w:r>
        <w:t xml:space="preserve"> In performing content validation, any malformed content may indicate the presence of unauthorised content or malicious code, such as that designed to exploit known security vulnerabilities in operating systems or applications.</w:t>
      </w:r>
    </w:p>
    <w:p w14:paraId="6FB544F7" w14:textId="77777777" w:rsidR="00095CA8" w:rsidRPr="00E975A3" w:rsidRDefault="00095CA8" w:rsidP="00095CA8">
      <w:pPr>
        <w:pStyle w:val="IntenseHeading"/>
      </w:pPr>
      <w:r>
        <w:t>Control:</w:t>
      </w:r>
      <w:r w:rsidRPr="00E975A3">
        <w:t xml:space="preserve"> </w:t>
      </w:r>
      <w:r>
        <w:t>ISM-</w:t>
      </w:r>
      <w:r w:rsidRPr="00E975A3">
        <w:t xml:space="preserve">1284; Revision: </w:t>
      </w:r>
      <w:r>
        <w:t>3</w:t>
      </w:r>
      <w:r w:rsidRPr="00E975A3">
        <w:t xml:space="preserve">; Updated: </w:t>
      </w:r>
      <w:r>
        <w:t>Mar-22; Applicability: All; Essential Eight: N/A</w:t>
      </w:r>
    </w:p>
    <w:p w14:paraId="1823BBAF" w14:textId="77777777" w:rsidR="00095CA8" w:rsidRDefault="00095CA8" w:rsidP="00095CA8">
      <w:pPr>
        <w:rPr>
          <w:rStyle w:val="IntenseEmphasis"/>
        </w:rPr>
      </w:pPr>
      <w:r>
        <w:rPr>
          <w:rStyle w:val="IntenseEmphasis"/>
        </w:rPr>
        <w:t>Files imported or exported via gateways or CDSs undergo content validation.</w:t>
      </w:r>
    </w:p>
    <w:p w14:paraId="2DE3D71B" w14:textId="77777777" w:rsidR="00095CA8" w:rsidRPr="00535892" w:rsidRDefault="00095CA8" w:rsidP="00095CA8">
      <w:pPr>
        <w:pStyle w:val="Heading3"/>
      </w:pPr>
      <w:r>
        <w:t>Content conversion</w:t>
      </w:r>
    </w:p>
    <w:p w14:paraId="18BFF8EF" w14:textId="77777777" w:rsidR="00095CA8" w:rsidRDefault="00095CA8" w:rsidP="00095CA8">
      <w:pPr>
        <w:pStyle w:val="BodyText"/>
      </w:pPr>
      <w:r>
        <w:t>Content conversion can be an effective method to render malicious code harmless by converting one file type to another file type. Note, however, some file types will not benefit from content conversion. Examples of content conversion include:</w:t>
      </w:r>
    </w:p>
    <w:p w14:paraId="17BD9F4D" w14:textId="77777777" w:rsidR="00095CA8" w:rsidRPr="002113DC" w:rsidRDefault="00095CA8" w:rsidP="00095CA8">
      <w:pPr>
        <w:pStyle w:val="Bullets1"/>
      </w:pPr>
      <w:r w:rsidRPr="002113DC">
        <w:t>converting Microsoft Word document</w:t>
      </w:r>
      <w:r>
        <w:t>s</w:t>
      </w:r>
      <w:r w:rsidRPr="002113DC">
        <w:t xml:space="preserve"> to PDF file</w:t>
      </w:r>
      <w:r>
        <w:t>s</w:t>
      </w:r>
    </w:p>
    <w:p w14:paraId="60950278" w14:textId="77777777" w:rsidR="00095CA8" w:rsidRPr="002113DC" w:rsidRDefault="00095CA8" w:rsidP="00095CA8">
      <w:pPr>
        <w:pStyle w:val="Bullets1"/>
      </w:pPr>
      <w:r w:rsidRPr="002113DC">
        <w:t>converting Microsoft PowerPoint presentation</w:t>
      </w:r>
      <w:r>
        <w:t>s</w:t>
      </w:r>
      <w:r w:rsidRPr="002113DC">
        <w:t xml:space="preserve"> to image</w:t>
      </w:r>
      <w:r>
        <w:t xml:space="preserve"> file</w:t>
      </w:r>
      <w:r w:rsidRPr="002113DC">
        <w:t>s</w:t>
      </w:r>
    </w:p>
    <w:p w14:paraId="4F8CA9F5" w14:textId="77777777" w:rsidR="00095CA8" w:rsidRPr="002113DC" w:rsidRDefault="00095CA8" w:rsidP="00095CA8">
      <w:pPr>
        <w:pStyle w:val="Bullets1"/>
      </w:pPr>
      <w:r w:rsidRPr="002113DC">
        <w:t>converting Microsoft Excel spreadsheet</w:t>
      </w:r>
      <w:r>
        <w:t>s</w:t>
      </w:r>
      <w:r w:rsidRPr="002113DC">
        <w:t xml:space="preserve"> to comma-separated values file</w:t>
      </w:r>
      <w:r>
        <w:t>s</w:t>
      </w:r>
    </w:p>
    <w:p w14:paraId="6260F937" w14:textId="77777777" w:rsidR="00095CA8" w:rsidRPr="002113DC" w:rsidRDefault="00095CA8" w:rsidP="00095CA8">
      <w:pPr>
        <w:pStyle w:val="Bullets1"/>
      </w:pPr>
      <w:r w:rsidRPr="002113DC">
        <w:t>converting PDF document</w:t>
      </w:r>
      <w:r>
        <w:t>s</w:t>
      </w:r>
      <w:r w:rsidRPr="002113DC">
        <w:t xml:space="preserve"> to plain text file</w:t>
      </w:r>
      <w:r>
        <w:t>s</w:t>
      </w:r>
      <w:r w:rsidRPr="002113DC">
        <w:t>.</w:t>
      </w:r>
    </w:p>
    <w:p w14:paraId="3D458B52" w14:textId="77777777" w:rsidR="00095CA8" w:rsidRPr="00E975A3" w:rsidRDefault="00095CA8" w:rsidP="00095CA8">
      <w:pPr>
        <w:pStyle w:val="IntenseHeading"/>
      </w:pPr>
      <w:r>
        <w:t>Control: ISM-1286; Revision: 2</w:t>
      </w:r>
      <w:r w:rsidRPr="00E975A3">
        <w:t xml:space="preserve">; Updated: </w:t>
      </w:r>
      <w:r>
        <w:t>Mar-22; Applicability: All; Essential Eight: N/A</w:t>
      </w:r>
    </w:p>
    <w:p w14:paraId="2FFEA88C" w14:textId="77777777" w:rsidR="00095CA8" w:rsidRPr="00845B51" w:rsidRDefault="00095CA8" w:rsidP="00095CA8">
      <w:pPr>
        <w:rPr>
          <w:rStyle w:val="IntenseEmphasis"/>
        </w:rPr>
      </w:pPr>
      <w:r>
        <w:rPr>
          <w:rStyle w:val="IntenseEmphasis"/>
        </w:rPr>
        <w:t xml:space="preserve">Files </w:t>
      </w:r>
      <w:r w:rsidRPr="00845B51">
        <w:rPr>
          <w:rStyle w:val="IntenseEmphasis"/>
        </w:rPr>
        <w:t>import</w:t>
      </w:r>
      <w:r>
        <w:rPr>
          <w:rStyle w:val="IntenseEmphasis"/>
        </w:rPr>
        <w:t>ed or exported</w:t>
      </w:r>
      <w:r w:rsidRPr="00845B51">
        <w:rPr>
          <w:rStyle w:val="IntenseEmphasis"/>
        </w:rPr>
        <w:t xml:space="preserve"> </w:t>
      </w:r>
      <w:r>
        <w:rPr>
          <w:rStyle w:val="IntenseEmphasis"/>
        </w:rPr>
        <w:t>via gateways or CDSs undergo</w:t>
      </w:r>
      <w:r w:rsidRPr="00845B51">
        <w:rPr>
          <w:rStyle w:val="IntenseEmphasis"/>
        </w:rPr>
        <w:t xml:space="preserve"> </w:t>
      </w:r>
      <w:r>
        <w:rPr>
          <w:rStyle w:val="IntenseEmphasis"/>
        </w:rPr>
        <w:t>c</w:t>
      </w:r>
      <w:r w:rsidRPr="00845B51">
        <w:rPr>
          <w:rStyle w:val="IntenseEmphasis"/>
        </w:rPr>
        <w:t>ontent conversion.</w:t>
      </w:r>
    </w:p>
    <w:p w14:paraId="5794E1F1" w14:textId="77777777" w:rsidR="00095CA8" w:rsidRPr="00535892" w:rsidRDefault="00095CA8" w:rsidP="00095CA8">
      <w:pPr>
        <w:pStyle w:val="Heading3"/>
      </w:pPr>
      <w:r w:rsidRPr="00535892">
        <w:t>Content sanitisation</w:t>
      </w:r>
    </w:p>
    <w:p w14:paraId="05ACC7A6" w14:textId="0D7A09C4" w:rsidR="00095CA8" w:rsidRPr="002113DC" w:rsidRDefault="00095CA8" w:rsidP="00095CA8">
      <w:pPr>
        <w:pStyle w:val="BodyText"/>
      </w:pPr>
      <w:r>
        <w:t>Content s</w:t>
      </w:r>
      <w:r w:rsidRPr="00DF7362">
        <w:t xml:space="preserve">anitisation is the process of </w:t>
      </w:r>
      <w:r>
        <w:t>rendering</w:t>
      </w:r>
      <w:r w:rsidRPr="00DF7362">
        <w:t xml:space="preserve"> </w:t>
      </w:r>
      <w:r>
        <w:t xml:space="preserve">files </w:t>
      </w:r>
      <w:r w:rsidRPr="00DF7362">
        <w:t>safe by removing or altering active content while leaving the original content as intact as possible</w:t>
      </w:r>
      <w:r>
        <w:t xml:space="preserve">, such as by removing macros from Microsoft Office </w:t>
      </w:r>
      <w:r w:rsidR="004444DA">
        <w:t>files</w:t>
      </w:r>
      <w:r>
        <w:t xml:space="preserve"> or </w:t>
      </w:r>
      <w:r w:rsidRPr="002113DC">
        <w:t>remov</w:t>
      </w:r>
      <w:r>
        <w:t>ing</w:t>
      </w:r>
      <w:r w:rsidRPr="002113DC">
        <w:t xml:space="preserve"> JavaScript sections from PDF files</w:t>
      </w:r>
      <w:r>
        <w:t>.</w:t>
      </w:r>
    </w:p>
    <w:p w14:paraId="5073F0C3" w14:textId="77777777" w:rsidR="00095CA8" w:rsidRPr="00E975A3" w:rsidRDefault="00095CA8" w:rsidP="00095CA8">
      <w:pPr>
        <w:pStyle w:val="IntenseHeading"/>
      </w:pPr>
      <w:r>
        <w:t>Control: ISM-</w:t>
      </w:r>
      <w:r w:rsidRPr="00E975A3">
        <w:t xml:space="preserve">1287; Revision: </w:t>
      </w:r>
      <w:r>
        <w:t>2</w:t>
      </w:r>
      <w:r w:rsidRPr="00E975A3">
        <w:t xml:space="preserve">; Updated: </w:t>
      </w:r>
      <w:r>
        <w:t>Mar-22; Applicability: All; Essential Eight: N/A</w:t>
      </w:r>
    </w:p>
    <w:p w14:paraId="0AE8514B" w14:textId="77777777" w:rsidR="00095CA8" w:rsidRPr="00845B51" w:rsidRDefault="00095CA8" w:rsidP="00095CA8">
      <w:pPr>
        <w:rPr>
          <w:rStyle w:val="IntenseEmphasis"/>
        </w:rPr>
      </w:pPr>
      <w:r>
        <w:rPr>
          <w:rStyle w:val="IntenseEmphasis"/>
        </w:rPr>
        <w:t>Files imported or exported via gateways or CDSs undergo</w:t>
      </w:r>
      <w:r w:rsidRPr="00845B51">
        <w:rPr>
          <w:rStyle w:val="IntenseEmphasis"/>
        </w:rPr>
        <w:t xml:space="preserve"> </w:t>
      </w:r>
      <w:r>
        <w:rPr>
          <w:rStyle w:val="IntenseEmphasis"/>
        </w:rPr>
        <w:t>c</w:t>
      </w:r>
      <w:r w:rsidRPr="00845B51">
        <w:rPr>
          <w:rStyle w:val="IntenseEmphasis"/>
        </w:rPr>
        <w:t>ontent</w:t>
      </w:r>
      <w:r>
        <w:rPr>
          <w:rStyle w:val="IntenseEmphasis"/>
        </w:rPr>
        <w:t xml:space="preserve"> sanitisation</w:t>
      </w:r>
      <w:r w:rsidRPr="00845B51">
        <w:rPr>
          <w:rStyle w:val="IntenseEmphasis"/>
        </w:rPr>
        <w:t>.</w:t>
      </w:r>
    </w:p>
    <w:p w14:paraId="0D8365AB" w14:textId="77777777" w:rsidR="00095CA8" w:rsidRPr="00535892" w:rsidRDefault="00095CA8" w:rsidP="00095CA8">
      <w:pPr>
        <w:pStyle w:val="Heading3"/>
      </w:pPr>
      <w:r>
        <w:lastRenderedPageBreak/>
        <w:t>Validating file</w:t>
      </w:r>
      <w:r w:rsidRPr="00535892">
        <w:t xml:space="preserve"> integrity</w:t>
      </w:r>
    </w:p>
    <w:p w14:paraId="04E0062D" w14:textId="613CFE37" w:rsidR="00095CA8" w:rsidRPr="002113DC" w:rsidRDefault="00095CA8" w:rsidP="00095CA8">
      <w:pPr>
        <w:pStyle w:val="BodyText"/>
      </w:pPr>
      <w:r w:rsidRPr="00DF7362">
        <w:t xml:space="preserve">If </w:t>
      </w:r>
      <w:r>
        <w:t xml:space="preserve">files passing through gateways or CDSs </w:t>
      </w:r>
      <w:r w:rsidRPr="00DF7362">
        <w:t>contain a form of integrity protection, such as a digital signature</w:t>
      </w:r>
      <w:r>
        <w:t xml:space="preserve"> or </w:t>
      </w:r>
      <w:r w:rsidR="00B11A3F">
        <w:t xml:space="preserve">cryptographic </w:t>
      </w:r>
      <w:r>
        <w:t>checksum</w:t>
      </w:r>
      <w:r w:rsidRPr="00DF7362">
        <w:t>, content filter</w:t>
      </w:r>
      <w:r>
        <w:t xml:space="preserve">s should </w:t>
      </w:r>
      <w:r w:rsidRPr="00DF7362">
        <w:t>verify the</w:t>
      </w:r>
      <w:r>
        <w:t>ir i</w:t>
      </w:r>
      <w:r w:rsidRPr="00DF7362">
        <w:t xml:space="preserve">ntegrity. </w:t>
      </w:r>
      <w:r>
        <w:t xml:space="preserve">In doing so, the failure of any integrity checks may indicate that files have </w:t>
      </w:r>
      <w:r w:rsidRPr="00DF7362">
        <w:t>been tampered with.</w:t>
      </w:r>
    </w:p>
    <w:p w14:paraId="2159908A" w14:textId="4518FBA3" w:rsidR="00095CA8" w:rsidRPr="00E975A3" w:rsidRDefault="00095CA8" w:rsidP="00095CA8">
      <w:pPr>
        <w:pStyle w:val="IntenseHeading"/>
      </w:pPr>
      <w:r>
        <w:t>Control: ISM-</w:t>
      </w:r>
      <w:r w:rsidRPr="00E975A3">
        <w:t xml:space="preserve">0677; Revision: </w:t>
      </w:r>
      <w:r w:rsidR="00B11A3F">
        <w:t>7</w:t>
      </w:r>
      <w:r w:rsidRPr="00E975A3">
        <w:t xml:space="preserve">; Updated: </w:t>
      </w:r>
      <w:r>
        <w:t>Mar-2</w:t>
      </w:r>
      <w:r w:rsidR="00B11A3F">
        <w:t>3</w:t>
      </w:r>
      <w:r>
        <w:t>; Applicability: All; Essential Eight: N/A</w:t>
      </w:r>
    </w:p>
    <w:p w14:paraId="040ACDB6" w14:textId="04BFA79F" w:rsidR="00095CA8" w:rsidRPr="00845B51" w:rsidRDefault="00095CA8" w:rsidP="00095CA8">
      <w:pPr>
        <w:rPr>
          <w:rStyle w:val="IntenseEmphasis"/>
        </w:rPr>
      </w:pPr>
      <w:r>
        <w:rPr>
          <w:rStyle w:val="IntenseEmphasis"/>
        </w:rPr>
        <w:t xml:space="preserve">Files imported or exported via gateways or CDSs that have a digital signature or </w:t>
      </w:r>
      <w:r w:rsidR="00B11A3F">
        <w:rPr>
          <w:rStyle w:val="IntenseEmphasis"/>
        </w:rPr>
        <w:t xml:space="preserve">cryptographic </w:t>
      </w:r>
      <w:r>
        <w:rPr>
          <w:rStyle w:val="IntenseEmphasis"/>
        </w:rPr>
        <w:t>checksum are validated.</w:t>
      </w:r>
    </w:p>
    <w:p w14:paraId="2D826ED9" w14:textId="77777777" w:rsidR="00095CA8" w:rsidRPr="00535892" w:rsidRDefault="00095CA8" w:rsidP="00095CA8">
      <w:pPr>
        <w:pStyle w:val="Heading3"/>
      </w:pPr>
      <w:bookmarkStart w:id="17" w:name="_Toc41044842"/>
      <w:bookmarkStart w:id="18" w:name="_Toc94626566"/>
      <w:r w:rsidRPr="00535892">
        <w:t>Further information</w:t>
      </w:r>
    </w:p>
    <w:p w14:paraId="58964C96" w14:textId="73D93DB4" w:rsidR="00477B0F" w:rsidRDefault="00477B0F" w:rsidP="00477B0F">
      <w:pPr>
        <w:pStyle w:val="BodyText"/>
      </w:pPr>
      <w:r>
        <w:t xml:space="preserve">Further information on cyber supply chain risk management can be found in the cyber supply chain risk management section of the </w:t>
      </w:r>
      <w:hyperlink r:id="rId35"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7FE3495A" w14:textId="764B537E" w:rsidR="00095CA8" w:rsidRDefault="00095CA8" w:rsidP="00095CA8">
      <w:pPr>
        <w:pStyle w:val="BodyText"/>
      </w:pPr>
      <w:r>
        <w:t xml:space="preserve">Further information on performing data transfers can be found in the data transfers section of the </w:t>
      </w:r>
      <w:hyperlink r:id="rId36" w:tooltip="Guidelines for Data Transfers" w:history="1">
        <w:r>
          <w:rPr>
            <w:rStyle w:val="Hyperlink"/>
            <w:i/>
            <w:spacing w:val="5"/>
          </w:rPr>
          <w:t>Guidelines for Data Transfers</w:t>
        </w:r>
      </w:hyperlink>
      <w:r>
        <w:t>.</w:t>
      </w:r>
    </w:p>
    <w:p w14:paraId="4D820FAF" w14:textId="77777777" w:rsidR="00095CA8" w:rsidRPr="004C3415" w:rsidRDefault="00095CA8" w:rsidP="00095CA8">
      <w:pPr>
        <w:pStyle w:val="Heading2"/>
      </w:pPr>
      <w:r w:rsidRPr="004C3415">
        <w:t>Peripheral switches</w:t>
      </w:r>
      <w:bookmarkEnd w:id="17"/>
      <w:bookmarkEnd w:id="18"/>
    </w:p>
    <w:p w14:paraId="11A08E82" w14:textId="77777777" w:rsidR="00095CA8" w:rsidRPr="00535892" w:rsidRDefault="00095CA8" w:rsidP="00095CA8">
      <w:pPr>
        <w:pStyle w:val="Heading3"/>
      </w:pPr>
      <w:r w:rsidRPr="00535892">
        <w:t>Using peripheral switches</w:t>
      </w:r>
    </w:p>
    <w:p w14:paraId="5787D436" w14:textId="77777777" w:rsidR="00095CA8" w:rsidRPr="00DF7362" w:rsidRDefault="00095CA8" w:rsidP="00095CA8">
      <w:pPr>
        <w:pStyle w:val="BodyText"/>
      </w:pPr>
      <w:r w:rsidRPr="00DF7362">
        <w:t>When accessing different systems through peripheral switch</w:t>
      </w:r>
      <w:r>
        <w:t>es</w:t>
      </w:r>
      <w:r w:rsidRPr="00DF7362">
        <w:t xml:space="preserve">, it is important that sufficient assurance is </w:t>
      </w:r>
      <w:r>
        <w:t>obtained</w:t>
      </w:r>
      <w:r w:rsidRPr="00DF7362">
        <w:t xml:space="preserve"> in the</w:t>
      </w:r>
      <w:r>
        <w:t>ir</w:t>
      </w:r>
      <w:r w:rsidRPr="00DF7362">
        <w:t xml:space="preserve"> operation to ensure that </w:t>
      </w:r>
      <w:r>
        <w:t>data</w:t>
      </w:r>
      <w:r w:rsidRPr="00DF7362">
        <w:t xml:space="preserve"> does not pass between </w:t>
      </w:r>
      <w:r>
        <w:t>connected</w:t>
      </w:r>
      <w:r w:rsidRPr="00DF7362">
        <w:t xml:space="preserve"> </w:t>
      </w:r>
      <w:r>
        <w:t>systems</w:t>
      </w:r>
      <w:r w:rsidRPr="00DF7362">
        <w:t>. As such, the level of assurance needed in peripheral switch</w:t>
      </w:r>
      <w:r>
        <w:t>es</w:t>
      </w:r>
      <w:r w:rsidRPr="00DF7362">
        <w:t xml:space="preserve"> is determined by the difference in sensitivity or classification of systems</w:t>
      </w:r>
      <w:r>
        <w:t xml:space="preserve"> they are connected to</w:t>
      </w:r>
      <w:r w:rsidRPr="00DF7362">
        <w:t>.</w:t>
      </w:r>
      <w:r>
        <w:t xml:space="preserve"> Note, t</w:t>
      </w:r>
      <w:r w:rsidRPr="00DF7362">
        <w:t>here is no requirement for evaluated peripheral switch</w:t>
      </w:r>
      <w:r>
        <w:t>es to be used</w:t>
      </w:r>
      <w:r w:rsidRPr="00DF7362">
        <w:t xml:space="preserve"> when all connected systems belong to the same security domain.</w:t>
      </w:r>
    </w:p>
    <w:p w14:paraId="10E5044C" w14:textId="77777777" w:rsidR="00095CA8" w:rsidRPr="00B264B4" w:rsidRDefault="00095CA8" w:rsidP="00095CA8">
      <w:pPr>
        <w:pStyle w:val="IntenseHeading"/>
      </w:pPr>
      <w:r>
        <w:t>Control: ISM-</w:t>
      </w:r>
      <w:r w:rsidRPr="00B264B4">
        <w:t xml:space="preserve">0591; Revision: </w:t>
      </w:r>
      <w:r>
        <w:t>8</w:t>
      </w:r>
      <w:r w:rsidRPr="00B264B4">
        <w:t xml:space="preserve">; Updated: </w:t>
      </w:r>
      <w:r>
        <w:t>Mar-22; Applicability: All; Essential Eight: N/A</w:t>
      </w:r>
    </w:p>
    <w:p w14:paraId="3CE28192" w14:textId="77777777" w:rsidR="00095CA8" w:rsidRDefault="00095CA8" w:rsidP="00095CA8">
      <w:pPr>
        <w:rPr>
          <w:rStyle w:val="IntenseEmphasis"/>
        </w:rPr>
      </w:pPr>
      <w:r>
        <w:rPr>
          <w:rStyle w:val="IntenseEmphasis"/>
        </w:rPr>
        <w:t>E</w:t>
      </w:r>
      <w:r w:rsidRPr="00845B51">
        <w:rPr>
          <w:rStyle w:val="IntenseEmphasis"/>
        </w:rPr>
        <w:t>valuated peripheral switch</w:t>
      </w:r>
      <w:r>
        <w:rPr>
          <w:rStyle w:val="IntenseEmphasis"/>
        </w:rPr>
        <w:t>es are</w:t>
      </w:r>
      <w:r w:rsidRPr="00845B51">
        <w:rPr>
          <w:rStyle w:val="IntenseEmphasis"/>
        </w:rPr>
        <w:t xml:space="preserve"> used when sharing peripherals between</w:t>
      </w:r>
      <w:r>
        <w:rPr>
          <w:rStyle w:val="IntenseEmphasis"/>
        </w:rPr>
        <w:t xml:space="preserve"> </w:t>
      </w:r>
      <w:r w:rsidRPr="00845B51">
        <w:rPr>
          <w:rStyle w:val="IntenseEmphasis"/>
        </w:rPr>
        <w:t>systems</w:t>
      </w:r>
      <w:r>
        <w:rPr>
          <w:rStyle w:val="IntenseEmphasis"/>
        </w:rPr>
        <w:t>.</w:t>
      </w:r>
    </w:p>
    <w:p w14:paraId="58918D16" w14:textId="77777777" w:rsidR="00095CA8" w:rsidRPr="00B264B4" w:rsidRDefault="00095CA8" w:rsidP="00095CA8">
      <w:pPr>
        <w:pStyle w:val="IntenseHeading"/>
      </w:pPr>
      <w:r>
        <w:t>Control: ISM-</w:t>
      </w:r>
      <w:r w:rsidRPr="00B264B4">
        <w:t xml:space="preserve">1457; Revision: </w:t>
      </w:r>
      <w:r>
        <w:t>4</w:t>
      </w:r>
      <w:r w:rsidRPr="00B264B4">
        <w:t xml:space="preserve">; Updated: </w:t>
      </w:r>
      <w:r>
        <w:t>Mar-22; Applicability: S, TS; Essential Eight: N/A</w:t>
      </w:r>
    </w:p>
    <w:p w14:paraId="62DE7708" w14:textId="77777777" w:rsidR="00095CA8" w:rsidRPr="00845B51" w:rsidRDefault="00095CA8" w:rsidP="00095CA8">
      <w:pPr>
        <w:rPr>
          <w:rStyle w:val="IntenseEmphasis"/>
        </w:rPr>
      </w:pPr>
      <w:r>
        <w:rPr>
          <w:rStyle w:val="IntenseEmphasis"/>
        </w:rPr>
        <w:t>E</w:t>
      </w:r>
      <w:r w:rsidRPr="00845B51">
        <w:rPr>
          <w:rStyle w:val="IntenseEmphasis"/>
        </w:rPr>
        <w:t>valuated peripheral switch</w:t>
      </w:r>
      <w:r>
        <w:rPr>
          <w:rStyle w:val="IntenseEmphasis"/>
        </w:rPr>
        <w:t>es</w:t>
      </w:r>
      <w:r w:rsidRPr="00845B51">
        <w:rPr>
          <w:rStyle w:val="IntenseEmphasis"/>
        </w:rPr>
        <w:t xml:space="preserve"> used </w:t>
      </w:r>
      <w:r>
        <w:rPr>
          <w:rStyle w:val="IntenseEmphasis"/>
        </w:rPr>
        <w:t>for</w:t>
      </w:r>
      <w:r w:rsidRPr="00845B51">
        <w:rPr>
          <w:rStyle w:val="IntenseEmphasis"/>
        </w:rPr>
        <w:t xml:space="preserve"> sharing peripherals between </w:t>
      </w:r>
      <w:r>
        <w:rPr>
          <w:rStyle w:val="IntenseEmphasis"/>
        </w:rPr>
        <w:t>SECRET and TOP SECRET systems, or between SECRET or TOP SECRET systems belonging to different security domains, preferably complete a high assurance evaluation</w:t>
      </w:r>
      <w:r w:rsidRPr="00845B51">
        <w:rPr>
          <w:rStyle w:val="IntenseEmphasis"/>
        </w:rPr>
        <w:t>.</w:t>
      </w:r>
    </w:p>
    <w:p w14:paraId="0B895948" w14:textId="77777777" w:rsidR="00095CA8" w:rsidRPr="00B264B4" w:rsidRDefault="00095CA8" w:rsidP="00095CA8">
      <w:pPr>
        <w:pStyle w:val="IntenseHeading"/>
      </w:pPr>
      <w:r>
        <w:t>Control: ISM-</w:t>
      </w:r>
      <w:r w:rsidRPr="00B264B4">
        <w:t xml:space="preserve">1480; Revision: </w:t>
      </w:r>
      <w:r>
        <w:t>2</w:t>
      </w:r>
      <w:r w:rsidRPr="00B264B4">
        <w:t xml:space="preserve">; Updated: </w:t>
      </w:r>
      <w:r>
        <w:t>Mar-22; Applicability: S, TS; Essential Eight: N/A</w:t>
      </w:r>
    </w:p>
    <w:p w14:paraId="2F32DDCC" w14:textId="77777777" w:rsidR="00095CA8" w:rsidRPr="00845B51" w:rsidRDefault="00095CA8" w:rsidP="00095CA8">
      <w:pPr>
        <w:rPr>
          <w:rStyle w:val="IntenseEmphasis"/>
        </w:rPr>
      </w:pPr>
      <w:r>
        <w:rPr>
          <w:rStyle w:val="IntenseEmphasis"/>
        </w:rPr>
        <w:t>Evaluated</w:t>
      </w:r>
      <w:r w:rsidRPr="00845B51">
        <w:rPr>
          <w:rStyle w:val="IntenseEmphasis"/>
        </w:rPr>
        <w:t xml:space="preserve"> peripheral switch</w:t>
      </w:r>
      <w:r>
        <w:rPr>
          <w:rStyle w:val="IntenseEmphasis"/>
        </w:rPr>
        <w:t>es</w:t>
      </w:r>
      <w:r w:rsidRPr="00845B51">
        <w:rPr>
          <w:rStyle w:val="IntenseEmphasis"/>
        </w:rPr>
        <w:t xml:space="preserve"> used </w:t>
      </w:r>
      <w:r>
        <w:rPr>
          <w:rStyle w:val="IntenseEmphasis"/>
        </w:rPr>
        <w:t>for</w:t>
      </w:r>
      <w:r w:rsidRPr="00845B51">
        <w:rPr>
          <w:rStyle w:val="IntenseEmphasis"/>
        </w:rPr>
        <w:t xml:space="preserve"> sharing peripherals </w:t>
      </w:r>
      <w:r>
        <w:rPr>
          <w:rStyle w:val="IntenseEmphasis"/>
        </w:rPr>
        <w:t>between SECRET or TOP SECRET systems and any non-SECRET or TOP SECRET systems complete a high assurance evaluation</w:t>
      </w:r>
      <w:r w:rsidRPr="00845B51">
        <w:rPr>
          <w:rStyle w:val="IntenseEmphasis"/>
        </w:rPr>
        <w:t>.</w:t>
      </w:r>
    </w:p>
    <w:p w14:paraId="4D73AF41" w14:textId="77777777" w:rsidR="00095CA8" w:rsidRPr="00535892" w:rsidRDefault="00095CA8" w:rsidP="00095CA8">
      <w:pPr>
        <w:pStyle w:val="Heading3"/>
      </w:pPr>
      <w:r w:rsidRPr="00535892">
        <w:t>Further information</w:t>
      </w:r>
    </w:p>
    <w:p w14:paraId="34694572" w14:textId="0B582B5D" w:rsidR="006358BC" w:rsidRDefault="006358BC" w:rsidP="006358BC">
      <w:pPr>
        <w:pStyle w:val="BodyText"/>
      </w:pPr>
      <w:r>
        <w:t xml:space="preserve">Further information on cyber supply chain risk management can be found in the cyber supply chain risk management section of the </w:t>
      </w:r>
      <w:hyperlink r:id="rId37"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4F68059F" w14:textId="54578DCB" w:rsidR="00095CA8" w:rsidRPr="00095CA8" w:rsidRDefault="00095CA8" w:rsidP="00095CA8">
      <w:pPr>
        <w:pStyle w:val="BodyText"/>
      </w:pPr>
      <w:r w:rsidRPr="00DF7362">
        <w:t>Further information on evaluated products can be found in the</w:t>
      </w:r>
      <w:r>
        <w:t xml:space="preserve"> evaluated product </w:t>
      </w:r>
      <w:r w:rsidR="00EB0B3B">
        <w:t>procurement</w:t>
      </w:r>
      <w:r w:rsidRPr="00DF7362">
        <w:t xml:space="preserve"> section of the </w:t>
      </w:r>
      <w:hyperlink r:id="rId38" w:tooltip="Guidelines for Evaluated Products" w:history="1">
        <w:r w:rsidRPr="004866DD">
          <w:rPr>
            <w:rStyle w:val="Hyperlink"/>
            <w:i/>
            <w:spacing w:val="5"/>
          </w:rPr>
          <w:t>Guidelines for Evaluated Products</w:t>
        </w:r>
      </w:hyperlink>
      <w:r w:rsidRPr="00DF7362">
        <w:t>.</w:t>
      </w:r>
    </w:p>
    <w:sectPr w:rsidR="00095CA8" w:rsidRPr="00095CA8" w:rsidSect="00824517">
      <w:headerReference w:type="default" r:id="rId39"/>
      <w:footerReference w:type="even" r:id="rId40"/>
      <w:footerReference w:type="default" r:id="rId41"/>
      <w:headerReference w:type="first" r:id="rId42"/>
      <w:footerReference w:type="first" r:id="rId43"/>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8C809" w14:textId="77777777" w:rsidR="00981108" w:rsidRDefault="00981108" w:rsidP="0089728C">
      <w:pPr>
        <w:spacing w:after="0"/>
      </w:pPr>
      <w:r>
        <w:separator/>
      </w:r>
    </w:p>
  </w:endnote>
  <w:endnote w:type="continuationSeparator" w:id="0">
    <w:p w14:paraId="6DE121E6" w14:textId="77777777" w:rsidR="00981108" w:rsidRDefault="00981108"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5B6762DB"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161BF">
          <w:rPr>
            <w:rStyle w:val="PageNumber"/>
            <w:noProof/>
          </w:rPr>
          <w:t>2</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7F5379FA"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161BF">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17B93" w14:textId="77777777" w:rsidR="00981108" w:rsidRDefault="00981108" w:rsidP="0089728C">
      <w:pPr>
        <w:spacing w:after="0"/>
      </w:pPr>
      <w:r>
        <w:separator/>
      </w:r>
    </w:p>
  </w:footnote>
  <w:footnote w:type="continuationSeparator" w:id="0">
    <w:p w14:paraId="43ABCC78" w14:textId="77777777" w:rsidR="00981108" w:rsidRDefault="00981108"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F2B3E82"/>
    <w:multiLevelType w:val="hybridMultilevel"/>
    <w:tmpl w:val="7BC6D1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9"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6"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5"/>
  </w:num>
  <w:num w:numId="6">
    <w:abstractNumId w:val="2"/>
  </w:num>
  <w:num w:numId="7">
    <w:abstractNumId w:val="11"/>
  </w:num>
  <w:num w:numId="8">
    <w:abstractNumId w:val="0"/>
  </w:num>
  <w:num w:numId="9">
    <w:abstractNumId w:val="10"/>
  </w:num>
  <w:num w:numId="10">
    <w:abstractNumId w:val="12"/>
  </w:num>
  <w:num w:numId="11">
    <w:abstractNumId w:val="13"/>
  </w:num>
  <w:num w:numId="12">
    <w:abstractNumId w:val="9"/>
  </w:num>
  <w:num w:numId="13">
    <w:abstractNumId w:val="7"/>
  </w:num>
  <w:num w:numId="14">
    <w:abstractNumId w:val="16"/>
  </w:num>
  <w:num w:numId="15">
    <w:abstractNumId w:val="13"/>
  </w:num>
  <w:num w:numId="16">
    <w:abstractNumId w:val="13"/>
  </w:num>
  <w:num w:numId="17">
    <w:abstractNumId w:val="13"/>
  </w:num>
  <w:num w:numId="18">
    <w:abstractNumId w:val="13"/>
  </w:num>
  <w:num w:numId="19">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20">
    <w:abstractNumId w:val="3"/>
  </w:num>
  <w:num w:numId="21">
    <w:abstractNumId w:val="15"/>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471FC"/>
    <w:rsid w:val="000650F5"/>
    <w:rsid w:val="000664D2"/>
    <w:rsid w:val="00070F2E"/>
    <w:rsid w:val="000752C3"/>
    <w:rsid w:val="0009277E"/>
    <w:rsid w:val="00095CA8"/>
    <w:rsid w:val="000A186A"/>
    <w:rsid w:val="000A197C"/>
    <w:rsid w:val="000B6C00"/>
    <w:rsid w:val="000D1906"/>
    <w:rsid w:val="000E4956"/>
    <w:rsid w:val="000E5D37"/>
    <w:rsid w:val="000F0FE6"/>
    <w:rsid w:val="000F28B8"/>
    <w:rsid w:val="000F2AEA"/>
    <w:rsid w:val="000F2DF1"/>
    <w:rsid w:val="000F3766"/>
    <w:rsid w:val="00102C26"/>
    <w:rsid w:val="001041D9"/>
    <w:rsid w:val="0010575A"/>
    <w:rsid w:val="00111F0C"/>
    <w:rsid w:val="00115019"/>
    <w:rsid w:val="00121339"/>
    <w:rsid w:val="00126132"/>
    <w:rsid w:val="0014582A"/>
    <w:rsid w:val="00145E2D"/>
    <w:rsid w:val="00147575"/>
    <w:rsid w:val="00152217"/>
    <w:rsid w:val="001603FE"/>
    <w:rsid w:val="00164E92"/>
    <w:rsid w:val="001763D4"/>
    <w:rsid w:val="001A3C97"/>
    <w:rsid w:val="001B5B57"/>
    <w:rsid w:val="001C036E"/>
    <w:rsid w:val="001C53CE"/>
    <w:rsid w:val="001D6576"/>
    <w:rsid w:val="001E5737"/>
    <w:rsid w:val="001E66CE"/>
    <w:rsid w:val="001F778C"/>
    <w:rsid w:val="00201CE9"/>
    <w:rsid w:val="0020459A"/>
    <w:rsid w:val="002071DE"/>
    <w:rsid w:val="0021232D"/>
    <w:rsid w:val="00221DC2"/>
    <w:rsid w:val="0024127B"/>
    <w:rsid w:val="002573D5"/>
    <w:rsid w:val="00265DCB"/>
    <w:rsid w:val="0027509D"/>
    <w:rsid w:val="00282DA0"/>
    <w:rsid w:val="002A41E1"/>
    <w:rsid w:val="002B6574"/>
    <w:rsid w:val="002C3E81"/>
    <w:rsid w:val="002C5737"/>
    <w:rsid w:val="002D2BDD"/>
    <w:rsid w:val="002D3E03"/>
    <w:rsid w:val="002E7318"/>
    <w:rsid w:val="002F235F"/>
    <w:rsid w:val="002F27CF"/>
    <w:rsid w:val="002F7D3C"/>
    <w:rsid w:val="00300C9C"/>
    <w:rsid w:val="00302186"/>
    <w:rsid w:val="00304192"/>
    <w:rsid w:val="003131AB"/>
    <w:rsid w:val="00315790"/>
    <w:rsid w:val="00315E04"/>
    <w:rsid w:val="003217BE"/>
    <w:rsid w:val="00322020"/>
    <w:rsid w:val="00330F0E"/>
    <w:rsid w:val="00333DDB"/>
    <w:rsid w:val="00335D30"/>
    <w:rsid w:val="0034740A"/>
    <w:rsid w:val="00351CAD"/>
    <w:rsid w:val="0035259E"/>
    <w:rsid w:val="00381D19"/>
    <w:rsid w:val="00392C32"/>
    <w:rsid w:val="003960A5"/>
    <w:rsid w:val="003D2C95"/>
    <w:rsid w:val="003D3B1D"/>
    <w:rsid w:val="003D5DBE"/>
    <w:rsid w:val="003F1CA6"/>
    <w:rsid w:val="003F786A"/>
    <w:rsid w:val="00401C13"/>
    <w:rsid w:val="004022D1"/>
    <w:rsid w:val="00404841"/>
    <w:rsid w:val="00412059"/>
    <w:rsid w:val="0041244E"/>
    <w:rsid w:val="004212C1"/>
    <w:rsid w:val="004220D3"/>
    <w:rsid w:val="004222DF"/>
    <w:rsid w:val="00441E79"/>
    <w:rsid w:val="004429FA"/>
    <w:rsid w:val="004444DA"/>
    <w:rsid w:val="004567AA"/>
    <w:rsid w:val="00457AF2"/>
    <w:rsid w:val="004600C8"/>
    <w:rsid w:val="00463487"/>
    <w:rsid w:val="00463F9E"/>
    <w:rsid w:val="00477B0F"/>
    <w:rsid w:val="004818F3"/>
    <w:rsid w:val="00483A58"/>
    <w:rsid w:val="00483FEE"/>
    <w:rsid w:val="004A2449"/>
    <w:rsid w:val="004A5605"/>
    <w:rsid w:val="004C479B"/>
    <w:rsid w:val="004D7F17"/>
    <w:rsid w:val="004E6FE6"/>
    <w:rsid w:val="004E7F37"/>
    <w:rsid w:val="00507600"/>
    <w:rsid w:val="00512FD3"/>
    <w:rsid w:val="00533B9A"/>
    <w:rsid w:val="00534C76"/>
    <w:rsid w:val="005642A7"/>
    <w:rsid w:val="00564ABA"/>
    <w:rsid w:val="00573414"/>
    <w:rsid w:val="00581423"/>
    <w:rsid w:val="0058536A"/>
    <w:rsid w:val="00595A87"/>
    <w:rsid w:val="00595C8C"/>
    <w:rsid w:val="005A0053"/>
    <w:rsid w:val="005B6060"/>
    <w:rsid w:val="005C23BF"/>
    <w:rsid w:val="005D06B4"/>
    <w:rsid w:val="005D1715"/>
    <w:rsid w:val="005F1B6A"/>
    <w:rsid w:val="005F29E3"/>
    <w:rsid w:val="00616EBA"/>
    <w:rsid w:val="00632C08"/>
    <w:rsid w:val="006358BC"/>
    <w:rsid w:val="00647E22"/>
    <w:rsid w:val="00653BDD"/>
    <w:rsid w:val="006554E5"/>
    <w:rsid w:val="00656CE2"/>
    <w:rsid w:val="0067074A"/>
    <w:rsid w:val="00672994"/>
    <w:rsid w:val="0069033E"/>
    <w:rsid w:val="006B669A"/>
    <w:rsid w:val="006C15C5"/>
    <w:rsid w:val="006D665E"/>
    <w:rsid w:val="006E697E"/>
    <w:rsid w:val="006F03AD"/>
    <w:rsid w:val="00720C10"/>
    <w:rsid w:val="00731763"/>
    <w:rsid w:val="00736A76"/>
    <w:rsid w:val="00752C6B"/>
    <w:rsid w:val="00752E29"/>
    <w:rsid w:val="00763D8B"/>
    <w:rsid w:val="00777F8A"/>
    <w:rsid w:val="007957FD"/>
    <w:rsid w:val="007A74DF"/>
    <w:rsid w:val="007B3C28"/>
    <w:rsid w:val="007B48AD"/>
    <w:rsid w:val="007B5102"/>
    <w:rsid w:val="007D772D"/>
    <w:rsid w:val="007E583B"/>
    <w:rsid w:val="007F1A44"/>
    <w:rsid w:val="00801123"/>
    <w:rsid w:val="0080157C"/>
    <w:rsid w:val="008017CB"/>
    <w:rsid w:val="00803763"/>
    <w:rsid w:val="00807AE7"/>
    <w:rsid w:val="00820F20"/>
    <w:rsid w:val="0082116C"/>
    <w:rsid w:val="00824517"/>
    <w:rsid w:val="00825754"/>
    <w:rsid w:val="008303C3"/>
    <w:rsid w:val="008308A3"/>
    <w:rsid w:val="008328C1"/>
    <w:rsid w:val="00840A36"/>
    <w:rsid w:val="00844C2D"/>
    <w:rsid w:val="00851AEE"/>
    <w:rsid w:val="0085542E"/>
    <w:rsid w:val="0086775D"/>
    <w:rsid w:val="00877A37"/>
    <w:rsid w:val="00891A63"/>
    <w:rsid w:val="0089721C"/>
    <w:rsid w:val="0089728C"/>
    <w:rsid w:val="008C11A6"/>
    <w:rsid w:val="008C3BA5"/>
    <w:rsid w:val="008D7F7D"/>
    <w:rsid w:val="009161BF"/>
    <w:rsid w:val="009162E7"/>
    <w:rsid w:val="00922382"/>
    <w:rsid w:val="00922980"/>
    <w:rsid w:val="0093202D"/>
    <w:rsid w:val="009345F1"/>
    <w:rsid w:val="00942332"/>
    <w:rsid w:val="0094292C"/>
    <w:rsid w:val="009465D7"/>
    <w:rsid w:val="009518D2"/>
    <w:rsid w:val="00960180"/>
    <w:rsid w:val="00961072"/>
    <w:rsid w:val="0097182E"/>
    <w:rsid w:val="00975F9C"/>
    <w:rsid w:val="00981108"/>
    <w:rsid w:val="009B28A3"/>
    <w:rsid w:val="009C26B5"/>
    <w:rsid w:val="009D3149"/>
    <w:rsid w:val="009E5417"/>
    <w:rsid w:val="009E750F"/>
    <w:rsid w:val="009F0CB2"/>
    <w:rsid w:val="009F5753"/>
    <w:rsid w:val="00A04D96"/>
    <w:rsid w:val="00A0629B"/>
    <w:rsid w:val="00A0687C"/>
    <w:rsid w:val="00A11938"/>
    <w:rsid w:val="00A51E17"/>
    <w:rsid w:val="00A52E3A"/>
    <w:rsid w:val="00A56CD9"/>
    <w:rsid w:val="00A57C99"/>
    <w:rsid w:val="00A7490C"/>
    <w:rsid w:val="00A80708"/>
    <w:rsid w:val="00A90D1B"/>
    <w:rsid w:val="00AA2775"/>
    <w:rsid w:val="00AB5A44"/>
    <w:rsid w:val="00AC0224"/>
    <w:rsid w:val="00AD6E38"/>
    <w:rsid w:val="00AD73CF"/>
    <w:rsid w:val="00AE0DE0"/>
    <w:rsid w:val="00AE3EB1"/>
    <w:rsid w:val="00AF637D"/>
    <w:rsid w:val="00B11A3F"/>
    <w:rsid w:val="00B140D9"/>
    <w:rsid w:val="00B1778A"/>
    <w:rsid w:val="00B25AE2"/>
    <w:rsid w:val="00B30D2A"/>
    <w:rsid w:val="00B363D4"/>
    <w:rsid w:val="00B4306B"/>
    <w:rsid w:val="00B716F4"/>
    <w:rsid w:val="00B72ED6"/>
    <w:rsid w:val="00B760FC"/>
    <w:rsid w:val="00B84602"/>
    <w:rsid w:val="00BA549D"/>
    <w:rsid w:val="00BC093A"/>
    <w:rsid w:val="00BC4ACC"/>
    <w:rsid w:val="00BC5D5B"/>
    <w:rsid w:val="00BD1094"/>
    <w:rsid w:val="00BD7827"/>
    <w:rsid w:val="00BE50BE"/>
    <w:rsid w:val="00BE6FE5"/>
    <w:rsid w:val="00BE75CD"/>
    <w:rsid w:val="00C1415C"/>
    <w:rsid w:val="00C217A8"/>
    <w:rsid w:val="00C24A74"/>
    <w:rsid w:val="00C32582"/>
    <w:rsid w:val="00C346A8"/>
    <w:rsid w:val="00C701C7"/>
    <w:rsid w:val="00C92307"/>
    <w:rsid w:val="00CA3DFC"/>
    <w:rsid w:val="00CB3421"/>
    <w:rsid w:val="00CB58CD"/>
    <w:rsid w:val="00CD112C"/>
    <w:rsid w:val="00CD5755"/>
    <w:rsid w:val="00CD5925"/>
    <w:rsid w:val="00CD65CE"/>
    <w:rsid w:val="00CE22FA"/>
    <w:rsid w:val="00CE557A"/>
    <w:rsid w:val="00CE775A"/>
    <w:rsid w:val="00D1410C"/>
    <w:rsid w:val="00D20D45"/>
    <w:rsid w:val="00D25E24"/>
    <w:rsid w:val="00D4685A"/>
    <w:rsid w:val="00D50C7C"/>
    <w:rsid w:val="00D57F79"/>
    <w:rsid w:val="00D6311A"/>
    <w:rsid w:val="00D64FAC"/>
    <w:rsid w:val="00D70399"/>
    <w:rsid w:val="00D743C9"/>
    <w:rsid w:val="00D74C58"/>
    <w:rsid w:val="00D83841"/>
    <w:rsid w:val="00D83D62"/>
    <w:rsid w:val="00D861C0"/>
    <w:rsid w:val="00D904F0"/>
    <w:rsid w:val="00D91378"/>
    <w:rsid w:val="00D932E9"/>
    <w:rsid w:val="00DA4423"/>
    <w:rsid w:val="00DB306A"/>
    <w:rsid w:val="00DB6119"/>
    <w:rsid w:val="00DB7BF6"/>
    <w:rsid w:val="00DD1408"/>
    <w:rsid w:val="00DD2B1E"/>
    <w:rsid w:val="00DD356D"/>
    <w:rsid w:val="00DE5FDB"/>
    <w:rsid w:val="00DE6938"/>
    <w:rsid w:val="00DF0A91"/>
    <w:rsid w:val="00DF14DA"/>
    <w:rsid w:val="00E168C9"/>
    <w:rsid w:val="00E24D7F"/>
    <w:rsid w:val="00E359BF"/>
    <w:rsid w:val="00E50915"/>
    <w:rsid w:val="00E5392F"/>
    <w:rsid w:val="00E63A57"/>
    <w:rsid w:val="00E641C0"/>
    <w:rsid w:val="00E669FA"/>
    <w:rsid w:val="00E6745A"/>
    <w:rsid w:val="00E775BE"/>
    <w:rsid w:val="00E7765A"/>
    <w:rsid w:val="00E84012"/>
    <w:rsid w:val="00EA0724"/>
    <w:rsid w:val="00EA6251"/>
    <w:rsid w:val="00EB0B3B"/>
    <w:rsid w:val="00EB0C14"/>
    <w:rsid w:val="00EB5FF1"/>
    <w:rsid w:val="00EB6414"/>
    <w:rsid w:val="00EB7C3E"/>
    <w:rsid w:val="00ED72FB"/>
    <w:rsid w:val="00EE122F"/>
    <w:rsid w:val="00EE3E2B"/>
    <w:rsid w:val="00EF3804"/>
    <w:rsid w:val="00F2352D"/>
    <w:rsid w:val="00F33810"/>
    <w:rsid w:val="00F46D71"/>
    <w:rsid w:val="00F52FE2"/>
    <w:rsid w:val="00F5341C"/>
    <w:rsid w:val="00F7481A"/>
    <w:rsid w:val="00F85C05"/>
    <w:rsid w:val="00F97AD7"/>
    <w:rsid w:val="00FA1E4B"/>
    <w:rsid w:val="00FA5A7B"/>
    <w:rsid w:val="00FC35D9"/>
    <w:rsid w:val="00FD05AA"/>
    <w:rsid w:val="00FE3FF6"/>
    <w:rsid w:val="00FF43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4"/>
    <w:lsdException w:name="heading 5" w:semiHidden="1" w:uiPriority="4"/>
    <w:lsdException w:name="heading 6" w:semiHidden="1" w:uiPriority="4"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14"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97"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lsdException w:name="Salutation" w:semiHidden="1"/>
    <w:lsdException w:name="Date" w:semiHidden="1" w:uiPriority="38"/>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315790"/>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8308A3"/>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FollowedHyperlink">
    <w:name w:val="FollowedHyperlink"/>
    <w:basedOn w:val="DefaultParagraphFont"/>
    <w:uiPriority w:val="99"/>
    <w:semiHidden/>
    <w:unhideWhenUsed/>
    <w:rsid w:val="00351CAD"/>
    <w:rPr>
      <w:color w:val="800080" w:themeColor="followedHyperlink"/>
      <w:u w:val="single"/>
    </w:rPr>
  </w:style>
  <w:style w:type="paragraph" w:styleId="IntenseQuote">
    <w:name w:val="Intense Quote"/>
    <w:basedOn w:val="Normal"/>
    <w:next w:val="Normal"/>
    <w:link w:val="IntenseQuoteChar"/>
    <w:uiPriority w:val="99"/>
    <w:rsid w:val="00FD05A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FD05AA"/>
    <w:rPr>
      <w:rFonts w:ascii="Calibri" w:hAnsi="Calibri"/>
      <w:i/>
      <w:iCs/>
      <w:color w:val="4F81BD" w:themeColor="accent1"/>
    </w:rPr>
  </w:style>
  <w:style w:type="character" w:styleId="IntenseReference">
    <w:name w:val="Intense Reference"/>
    <w:basedOn w:val="DefaultParagraphFont"/>
    <w:uiPriority w:val="99"/>
    <w:rsid w:val="00FD05AA"/>
    <w:rPr>
      <w:b/>
      <w:bCs/>
      <w:smallCaps/>
      <w:color w:val="4F81BD" w:themeColor="accent1"/>
      <w:spacing w:val="5"/>
    </w:rPr>
  </w:style>
  <w:style w:type="paragraph" w:styleId="TOC4">
    <w:name w:val="toc 4"/>
    <w:basedOn w:val="Normal"/>
    <w:next w:val="Normal"/>
    <w:autoRedefine/>
    <w:uiPriority w:val="39"/>
    <w:unhideWhenUsed/>
    <w:rsid w:val="00FD05AA"/>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FD05AA"/>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FD05AA"/>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FD05AA"/>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FD05AA"/>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FD05AA"/>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FD05AA"/>
    <w:rPr>
      <w:i/>
      <w:iCs/>
    </w:rPr>
  </w:style>
  <w:style w:type="numbering" w:customStyle="1" w:styleId="ACSC-Paras-Numbered">
    <w:name w:val="ACSC-Paras-Numbered"/>
    <w:rsid w:val="00FD05AA"/>
    <w:pPr>
      <w:numPr>
        <w:numId w:val="20"/>
      </w:numPr>
    </w:pPr>
  </w:style>
  <w:style w:type="character" w:styleId="CommentReference">
    <w:name w:val="annotation reference"/>
    <w:basedOn w:val="DefaultParagraphFont"/>
    <w:uiPriority w:val="99"/>
    <w:semiHidden/>
    <w:unhideWhenUsed/>
    <w:rsid w:val="00FD05AA"/>
    <w:rPr>
      <w:sz w:val="16"/>
      <w:szCs w:val="16"/>
    </w:rPr>
  </w:style>
  <w:style w:type="paragraph" w:styleId="CommentText">
    <w:name w:val="annotation text"/>
    <w:basedOn w:val="Normal"/>
    <w:link w:val="CommentTextChar"/>
    <w:uiPriority w:val="99"/>
    <w:unhideWhenUsed/>
    <w:rsid w:val="00FD05AA"/>
    <w:pPr>
      <w:spacing w:after="240"/>
    </w:pPr>
  </w:style>
  <w:style w:type="character" w:customStyle="1" w:styleId="CommentTextChar">
    <w:name w:val="Comment Text Char"/>
    <w:basedOn w:val="DefaultParagraphFont"/>
    <w:link w:val="CommentText"/>
    <w:uiPriority w:val="99"/>
    <w:rsid w:val="00FD05AA"/>
    <w:rPr>
      <w:rFonts w:ascii="Calibri" w:hAnsi="Calibri"/>
    </w:rPr>
  </w:style>
  <w:style w:type="paragraph" w:styleId="CommentSubject">
    <w:name w:val="annotation subject"/>
    <w:basedOn w:val="CommentText"/>
    <w:next w:val="CommentText"/>
    <w:link w:val="CommentSubjectChar"/>
    <w:uiPriority w:val="99"/>
    <w:semiHidden/>
    <w:unhideWhenUsed/>
    <w:rsid w:val="00FD05AA"/>
    <w:rPr>
      <w:b/>
      <w:bCs/>
    </w:rPr>
  </w:style>
  <w:style w:type="character" w:customStyle="1" w:styleId="CommentSubjectChar">
    <w:name w:val="Comment Subject Char"/>
    <w:basedOn w:val="CommentTextChar"/>
    <w:link w:val="CommentSubject"/>
    <w:uiPriority w:val="99"/>
    <w:semiHidden/>
    <w:rsid w:val="00FD05AA"/>
    <w:rPr>
      <w:rFonts w:ascii="Calibri" w:hAnsi="Calibri"/>
      <w:b/>
      <w:bCs/>
    </w:rPr>
  </w:style>
  <w:style w:type="paragraph" w:customStyle="1" w:styleId="Pa1">
    <w:name w:val="Pa1"/>
    <w:basedOn w:val="Normal"/>
    <w:next w:val="Normal"/>
    <w:uiPriority w:val="99"/>
    <w:rsid w:val="00FD05AA"/>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FD05AA"/>
    <w:rPr>
      <w:rFonts w:cs="MrEavesXLModOTBook"/>
      <w:color w:val="000000"/>
      <w:sz w:val="20"/>
      <w:szCs w:val="20"/>
      <w:u w:val="single"/>
    </w:rPr>
  </w:style>
  <w:style w:type="paragraph" w:customStyle="1" w:styleId="Pa2">
    <w:name w:val="Pa2"/>
    <w:basedOn w:val="Normal"/>
    <w:next w:val="Normal"/>
    <w:uiPriority w:val="99"/>
    <w:rsid w:val="00FD05AA"/>
    <w:pPr>
      <w:autoSpaceDE w:val="0"/>
      <w:autoSpaceDN w:val="0"/>
      <w:adjustRightInd w:val="0"/>
      <w:spacing w:after="0" w:line="201" w:lineRule="atLeast"/>
    </w:pPr>
    <w:rPr>
      <w:rFonts w:ascii="MrEavesXLModOTBook" w:hAnsi="MrEavesXLModOTBook"/>
      <w:sz w:val="24"/>
      <w:szCs w:val="24"/>
    </w:rPr>
  </w:style>
  <w:style w:type="paragraph" w:styleId="Revision">
    <w:name w:val="Revision"/>
    <w:hidden/>
    <w:uiPriority w:val="99"/>
    <w:semiHidden/>
    <w:rsid w:val="00FD05AA"/>
    <w:rPr>
      <w:rFonts w:ascii="Calibri" w:hAnsi="Calibri"/>
    </w:rPr>
  </w:style>
  <w:style w:type="character" w:customStyle="1" w:styleId="UnresolvedMention">
    <w:name w:val="Unresolved Mention"/>
    <w:basedOn w:val="DefaultParagraphFont"/>
    <w:uiPriority w:val="99"/>
    <w:semiHidden/>
    <w:unhideWhenUsed/>
    <w:rsid w:val="00FD05AA"/>
    <w:rPr>
      <w:color w:val="605E5C"/>
      <w:shd w:val="clear" w:color="auto" w:fill="E1DFDD"/>
    </w:rPr>
  </w:style>
  <w:style w:type="paragraph" w:customStyle="1" w:styleId="Default">
    <w:name w:val="Default"/>
    <w:basedOn w:val="Normal"/>
    <w:uiPriority w:val="99"/>
    <w:rsid w:val="00FD05AA"/>
    <w:pPr>
      <w:autoSpaceDE w:val="0"/>
      <w:autoSpaceDN w:val="0"/>
      <w:spacing w:after="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6065">
      <w:bodyDiv w:val="1"/>
      <w:marLeft w:val="0"/>
      <w:marRight w:val="0"/>
      <w:marTop w:val="0"/>
      <w:marBottom w:val="0"/>
      <w:divBdr>
        <w:top w:val="none" w:sz="0" w:space="0" w:color="auto"/>
        <w:left w:val="none" w:sz="0" w:space="0" w:color="auto"/>
        <w:bottom w:val="none" w:sz="0" w:space="0" w:color="auto"/>
        <w:right w:val="none" w:sz="0" w:space="0" w:color="auto"/>
      </w:divBdr>
    </w:div>
    <w:div w:id="129594707">
      <w:bodyDiv w:val="1"/>
      <w:marLeft w:val="0"/>
      <w:marRight w:val="0"/>
      <w:marTop w:val="0"/>
      <w:marBottom w:val="0"/>
      <w:divBdr>
        <w:top w:val="none" w:sz="0" w:space="0" w:color="auto"/>
        <w:left w:val="none" w:sz="0" w:space="0" w:color="auto"/>
        <w:bottom w:val="none" w:sz="0" w:space="0" w:color="auto"/>
        <w:right w:val="none" w:sz="0" w:space="0" w:color="auto"/>
      </w:divBdr>
    </w:div>
    <w:div w:id="277371521">
      <w:bodyDiv w:val="1"/>
      <w:marLeft w:val="0"/>
      <w:marRight w:val="0"/>
      <w:marTop w:val="0"/>
      <w:marBottom w:val="0"/>
      <w:divBdr>
        <w:top w:val="none" w:sz="0" w:space="0" w:color="auto"/>
        <w:left w:val="none" w:sz="0" w:space="0" w:color="auto"/>
        <w:bottom w:val="none" w:sz="0" w:space="0" w:color="auto"/>
        <w:right w:val="none" w:sz="0" w:space="0" w:color="auto"/>
      </w:divBdr>
    </w:div>
    <w:div w:id="763766736">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19040447">
      <w:bodyDiv w:val="1"/>
      <w:marLeft w:val="0"/>
      <w:marRight w:val="0"/>
      <w:marTop w:val="0"/>
      <w:marBottom w:val="0"/>
      <w:divBdr>
        <w:top w:val="none" w:sz="0" w:space="0" w:color="auto"/>
        <w:left w:val="none" w:sz="0" w:space="0" w:color="auto"/>
        <w:bottom w:val="none" w:sz="0" w:space="0" w:color="auto"/>
        <w:right w:val="none" w:sz="0" w:space="0" w:color="auto"/>
      </w:divBdr>
    </w:div>
    <w:div w:id="1032654761">
      <w:bodyDiv w:val="1"/>
      <w:marLeft w:val="0"/>
      <w:marRight w:val="0"/>
      <w:marTop w:val="0"/>
      <w:marBottom w:val="0"/>
      <w:divBdr>
        <w:top w:val="none" w:sz="0" w:space="0" w:color="auto"/>
        <w:left w:val="none" w:sz="0" w:space="0" w:color="auto"/>
        <w:bottom w:val="none" w:sz="0" w:space="0" w:color="auto"/>
        <w:right w:val="none" w:sz="0" w:space="0" w:color="auto"/>
      </w:divBdr>
    </w:div>
    <w:div w:id="1059481502">
      <w:bodyDiv w:val="1"/>
      <w:marLeft w:val="0"/>
      <w:marRight w:val="0"/>
      <w:marTop w:val="0"/>
      <w:marBottom w:val="0"/>
      <w:divBdr>
        <w:top w:val="none" w:sz="0" w:space="0" w:color="auto"/>
        <w:left w:val="none" w:sz="0" w:space="0" w:color="auto"/>
        <w:bottom w:val="none" w:sz="0" w:space="0" w:color="auto"/>
        <w:right w:val="none" w:sz="0" w:space="0" w:color="auto"/>
      </w:divBdr>
    </w:div>
    <w:div w:id="1146897057">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92791470">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1128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procurement-and-outsourcing" TargetMode="External"/><Relationship Id="rId13" Type="http://schemas.openxmlformats.org/officeDocument/2006/relationships/hyperlink" Target="https://www.cyber.gov.au/resources-business-and-government/essential-cyber-security/ism/cyber-security-guidelines/guidelines-system-hardening" TargetMode="External"/><Relationship Id="rId18" Type="http://schemas.openxmlformats.org/officeDocument/2006/relationships/hyperlink" Target="https://www.cyber.gov.au/resources-business-and-government/assessment-and-evaluation-programs/infosec-registered-assessors-program" TargetMode="External"/><Relationship Id="rId26" Type="http://schemas.openxmlformats.org/officeDocument/2006/relationships/hyperlink" Target="https://www.cyber.gov.au/resources-business-and-government/essential-cyber-security/ism/cyber-security-guidelines/guidelines-personnel-security"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cyber.gov.au/resources-business-and-government/maintaining-devices-and-systems/system-hardening-and-administration/cross-domain-solutions/fundamentals-cross-domain-solutions" TargetMode="External"/><Relationship Id="rId34" Type="http://schemas.openxmlformats.org/officeDocument/2006/relationships/hyperlink" Target="https://noscript.net/" TargetMode="External"/><Relationship Id="rId42" Type="http://schemas.openxmlformats.org/officeDocument/2006/relationships/header" Target="header2.xml"/><Relationship Id="rId7" Type="http://schemas.openxmlformats.org/officeDocument/2006/relationships/hyperlink" Target="https://www.cyber.gov.au/resources-business-and-government/maintaining-devices-and-systems/system-hardening-and-administration/gateway-secuirty-guidance" TargetMode="External"/><Relationship Id="rId12" Type="http://schemas.openxmlformats.org/officeDocument/2006/relationships/hyperlink" Target="https://www.cyber.gov.au/resources-business-and-government/essential-cyber-security/ism/cyber-security-guidelines/guidelines-personnel-security" TargetMode="External"/><Relationship Id="rId17" Type="http://schemas.openxmlformats.org/officeDocument/2006/relationships/hyperlink" Target="https://www.cyber.gov.au/resources-business-and-government/essential-cyber-security/ism/cyber-security-guidelines/guidelines-system-monitoring" TargetMode="External"/><Relationship Id="rId25" Type="http://schemas.openxmlformats.org/officeDocument/2006/relationships/hyperlink" Target="https://www.cyber.gov.au/resources-business-and-government/essential-cyber-security/ism/cyber-security-guidelines/guidelines-system-monitoring" TargetMode="External"/><Relationship Id="rId33" Type="http://schemas.openxmlformats.org/officeDocument/2006/relationships/hyperlink" Target="https://www.cyber.gov.au/resources-business-and-government/essential-cyber-security/ism/cyber-security-guidelines/guidelines-procurement-and-outsourcing" TargetMode="External"/><Relationship Id="rId38" Type="http://schemas.openxmlformats.org/officeDocument/2006/relationships/hyperlink" Target="https://www.cyber.gov.au/resources-business-and-government/essential-cyber-security/ism/cyber-security-guidelines/guidelines-evaluated-products" TargetMode="External"/><Relationship Id="rId2" Type="http://schemas.openxmlformats.org/officeDocument/2006/relationships/styles" Target="styles.xml"/><Relationship Id="rId16" Type="http://schemas.openxmlformats.org/officeDocument/2006/relationships/hyperlink" Target="https://www.apnic.net/community/security/resource-certification/" TargetMode="External"/><Relationship Id="rId20" Type="http://schemas.openxmlformats.org/officeDocument/2006/relationships/hyperlink" Target="https://www.cyber.gov.au/resources-business-and-government/maintaining-devices-and-systems/system-hardening-and-administration/cross-domain-solutions/introduction-cross-domain-solutions" TargetMode="External"/><Relationship Id="rId29" Type="http://schemas.openxmlformats.org/officeDocument/2006/relationships/hyperlink" Target="https://www.cyber.gov.au/resources-business-and-government/essential-cyber-security/ism/cyber-security-guidelines/guidelines-procurement-and-outsourcing"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personnel-security" TargetMode="External"/><Relationship Id="rId24" Type="http://schemas.openxmlformats.org/officeDocument/2006/relationships/hyperlink" Target="https://www.cyber.gov.au/resources-business-and-government/essential-cyber-security/ism/cyber-security-guidelines/guidelines-networking" TargetMode="External"/><Relationship Id="rId32" Type="http://schemas.openxmlformats.org/officeDocument/2006/relationships/hyperlink" Target="https://www.cyber.gov.au/resources-business-and-government/essential-cyber-security/ism/cyber-security-guidelines/guidelines-system-monitoring" TargetMode="External"/><Relationship Id="rId37" Type="http://schemas.openxmlformats.org/officeDocument/2006/relationships/hyperlink" Target="https://www.cyber.gov.au/resources-business-and-government/essential-cyber-security/ism/cyber-security-guidelines/guidelines-procurement-and-outsourcing"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pnic.net/community/security/resource-certification/" TargetMode="External"/><Relationship Id="rId23" Type="http://schemas.openxmlformats.org/officeDocument/2006/relationships/hyperlink" Target="https://www.cyber.gov.au/resources-business-and-government/essential-cyber-security/ism/cyber-security-guidelines/guidelines-evaluated-products" TargetMode="External"/><Relationship Id="rId28" Type="http://schemas.openxmlformats.org/officeDocument/2006/relationships/hyperlink" Target="https://www.cyber.gov.au/resources-business-and-government/essential-cyber-security/ism/cyber-security-guidelines/guidelines-evaluated-products" TargetMode="External"/><Relationship Id="rId36" Type="http://schemas.openxmlformats.org/officeDocument/2006/relationships/hyperlink" Target="https://www.cyber.gov.au/resources-business-and-government/essential-cyber-security/ism/cyber-security-guidelines/guidelines-data-transfers" TargetMode="External"/><Relationship Id="rId10" Type="http://schemas.openxmlformats.org/officeDocument/2006/relationships/hyperlink" Target="https://www.cyber.gov.au/resources-business-and-government/essential-cyber-security/ism/cyber-security-guidelines/guidelines-networking" TargetMode="External"/><Relationship Id="rId19" Type="http://schemas.openxmlformats.org/officeDocument/2006/relationships/hyperlink" Target="https://www.cyber.gov.au/resources-business-and-government/assessment-and-evaluation-programs/infosec-registered-assessors-program/irap-assessors" TargetMode="External"/><Relationship Id="rId31" Type="http://schemas.openxmlformats.org/officeDocument/2006/relationships/hyperlink" Target="https://www.cyber.gov.au/resources-business-and-government/essential-cyber-security/ism/cyber-security-guidelines/guidelines-procurement-and-outsourcin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procurement-and-outsourcing" TargetMode="External"/><Relationship Id="rId14" Type="http://schemas.openxmlformats.org/officeDocument/2006/relationships/hyperlink" Target="https://www.cyber.gov.au/resources-business-and-government/essential-cyber-security/ism/cyber-security-guidelines/guidelines-networking" TargetMode="External"/><Relationship Id="rId22" Type="http://schemas.openxmlformats.org/officeDocument/2006/relationships/hyperlink" Target="https://www.cyber.gov.au/resources-business-and-government/essential-cyber-security/ism/cyber-security-guidelines/guidelines-procurement-and-outsourcing" TargetMode="External"/><Relationship Id="rId27" Type="http://schemas.openxmlformats.org/officeDocument/2006/relationships/hyperlink" Target="https://www.cyber.gov.au/resources-business-and-government/essential-cyber-security/ism/cyber-security-guidelines/guidelines-procurement-and-outsourcing" TargetMode="External"/><Relationship Id="rId30" Type="http://schemas.openxmlformats.org/officeDocument/2006/relationships/hyperlink" Target="https://www.cyber.gov.au/resources-business-and-government/essential-cyber-security/ism/cyber-security-guidelines/guidelines-evaluated-products" TargetMode="External"/><Relationship Id="rId35" Type="http://schemas.openxmlformats.org/officeDocument/2006/relationships/hyperlink" Target="https://www.cyber.gov.au/resources-business-and-government/essential-cyber-security/ism/cyber-security-guidelines/guidelines-procurement-and-outsourcing" TargetMode="External"/><Relationship Id="rId43"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6242</Words>
  <Characters>35586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2023-03-21T04:56:00Z</dcterms:modified>
</cp:coreProperties>
</file>