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CA6D00" w14:textId="274E6046" w:rsidR="00B10D87" w:rsidRDefault="00F46D71" w:rsidP="00B10D87">
      <w:pPr>
        <w:pStyle w:val="Heading1"/>
      </w:pPr>
      <w:r>
        <w:rPr>
          <w:noProof/>
          <w:lang w:eastAsia="en-AU"/>
        </w:rPr>
        <mc:AlternateContent>
          <mc:Choice Requires="wps">
            <w:drawing>
              <wp:anchor distT="0" distB="0" distL="114300" distR="114300" simplePos="0" relativeHeight="251659264" behindDoc="0" locked="1" layoutInCell="1" allowOverlap="1" wp14:anchorId="60B77E38" wp14:editId="7A721AF5">
                <wp:simplePos x="0" y="0"/>
                <wp:positionH relativeFrom="margin">
                  <wp:align>left</wp:align>
                </wp:positionH>
                <wp:positionV relativeFrom="margin">
                  <wp:posOffset>-1980565</wp:posOffset>
                </wp:positionV>
                <wp:extent cx="4320000" cy="1800000"/>
                <wp:effectExtent l="0" t="0" r="4445" b="10160"/>
                <wp:wrapNone/>
                <wp:docPr id="11" name="Text Box 11"/>
                <wp:cNvGraphicFramePr/>
                <a:graphic xmlns:a="http://schemas.openxmlformats.org/drawingml/2006/main">
                  <a:graphicData uri="http://schemas.microsoft.com/office/word/2010/wordprocessingShape">
                    <wps:wsp>
                      <wps:cNvSpPr txBox="1"/>
                      <wps:spPr>
                        <a:xfrm>
                          <a:off x="0" y="0"/>
                          <a:ext cx="4320000" cy="1800000"/>
                        </a:xfrm>
                        <a:prstGeom prst="rect">
                          <a:avLst/>
                        </a:prstGeom>
                        <a:noFill/>
                        <a:ln w="6350">
                          <a:noFill/>
                        </a:ln>
                      </wps:spPr>
                      <wps:txbx>
                        <w:txbxContent>
                          <w:p w14:paraId="4DA195AD" w14:textId="37E14945" w:rsidR="00BE75CD" w:rsidRDefault="00BE75CD" w:rsidP="00D35EFD">
                            <w:pPr>
                              <w:pStyle w:val="Title"/>
                              <w:spacing w:after="240"/>
                              <w:contextualSpacing w:val="0"/>
                            </w:pPr>
                            <w:r>
                              <w:t>Information Security</w:t>
                            </w:r>
                            <w:r w:rsidR="004F6A8E">
                              <w:br/>
                            </w:r>
                            <w:r>
                              <w:t>Manual</w:t>
                            </w:r>
                          </w:p>
                          <w:p w14:paraId="4AF7E164" w14:textId="2C500BC4" w:rsidR="00ED72FB" w:rsidRDefault="00D35EFD" w:rsidP="00D35EFD">
                            <w:pPr>
                              <w:pStyle w:val="BodyText"/>
                            </w:pPr>
                            <w:r>
                              <w:rPr>
                                <w:b/>
                              </w:rPr>
                              <w:t>Published:</w:t>
                            </w:r>
                            <w:r w:rsidRPr="006636EB">
                              <w:t xml:space="preserve"> </w:t>
                            </w:r>
                            <w:r w:rsidR="00BC49F4">
                              <w:t>0</w:t>
                            </w:r>
                            <w:r w:rsidR="0056056E">
                              <w:t>2</w:t>
                            </w:r>
                            <w:r w:rsidR="00BC49F4">
                              <w:t xml:space="preserve"> </w:t>
                            </w:r>
                            <w:r w:rsidR="006068C0">
                              <w:t>March 2023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B77E38" id="_x0000_t202" coordsize="21600,21600" o:spt="202" path="m,l,21600r21600,l21600,xe">
                <v:stroke joinstyle="miter"/>
                <v:path gradientshapeok="t" o:connecttype="rect"/>
              </v:shapetype>
              <v:shape id="Text Box 11" o:spid="_x0000_s1026" type="#_x0000_t202" style="position:absolute;margin-left:0;margin-top:-155.95pt;width:340.15pt;height:141.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" filled="f" stroked="f" strokeweight=".5pt">
                <v:textbox inset="0,0,0,0">
                  <w:txbxContent>
                    <w:p w14:paraId="4DA195AD" w14:textId="37E14945" w:rsidR="00BE75CD" w:rsidRDefault="00BE75CD" w:rsidP="00D35EFD">
                      <w:pPr>
                        <w:pStyle w:val="Title"/>
                        <w:spacing w:after="240"/>
                        <w:contextualSpacing w:val="0"/>
                      </w:pPr>
                      <w:r>
                        <w:t>Information Security</w:t>
                      </w:r>
                      <w:r w:rsidR="004F6A8E">
                        <w:br/>
                      </w:r>
                      <w:r>
                        <w:t>Manual</w:t>
                      </w:r>
                    </w:p>
                    <w:p w14:paraId="4AF7E164" w14:textId="2C500BC4" w:rsidR="00ED72FB" w:rsidRDefault="00D35EFD" w:rsidP="00D35EFD">
                      <w:pPr>
                        <w:pStyle w:val="BodyText"/>
                      </w:pPr>
                      <w:r>
                        <w:rPr>
                          <w:b/>
                        </w:rPr>
                        <w:t>Published:</w:t>
                      </w:r>
                      <w:r w:rsidRPr="006636EB">
                        <w:t xml:space="preserve"> </w:t>
                      </w:r>
                      <w:r w:rsidR="00BC49F4">
                        <w:t>0</w:t>
                      </w:r>
                      <w:r w:rsidR="0056056E">
                        <w:t>2</w:t>
                      </w:r>
                      <w:r w:rsidR="00BC49F4">
                        <w:t xml:space="preserve"> </w:t>
                      </w:r>
                      <w:r w:rsidR="006068C0">
                        <w:t>March 2023</w:t>
                      </w:r>
                    </w:p>
                  </w:txbxContent>
                </v:textbox>
                <w10:wrap anchorx="margin" anchory="margin"/>
                <w10:anchorlock/>
              </v:shape>
            </w:pict>
          </mc:Fallback>
        </mc:AlternateContent>
      </w:r>
      <w:bookmarkStart w:id="0" w:name="_Toc41044811"/>
      <w:bookmarkStart w:id="1" w:name="_Toc50141141"/>
      <w:r w:rsidR="00B10D87" w:rsidRPr="004C3415">
        <w:t>Guidelines for Software Development</w:t>
      </w:r>
      <w:bookmarkEnd w:id="0"/>
      <w:bookmarkEnd w:id="1"/>
    </w:p>
    <w:p w14:paraId="2F74EF67" w14:textId="77777777" w:rsidR="00D96F55" w:rsidRPr="004C3415" w:rsidRDefault="00D96F55" w:rsidP="00D96F55">
      <w:pPr>
        <w:pStyle w:val="Heading2"/>
      </w:pPr>
      <w:bookmarkStart w:id="2" w:name="_Toc41044812"/>
      <w:bookmarkStart w:id="3" w:name="_Toc94626537"/>
      <w:r w:rsidRPr="004C3415">
        <w:t>Application development</w:t>
      </w:r>
      <w:bookmarkEnd w:id="2"/>
      <w:bookmarkEnd w:id="3"/>
    </w:p>
    <w:p w14:paraId="34112061" w14:textId="77777777" w:rsidR="00D96F55" w:rsidRPr="00535892" w:rsidRDefault="00D96F55" w:rsidP="00D96F55">
      <w:pPr>
        <w:pStyle w:val="Heading3"/>
      </w:pPr>
      <w:r w:rsidRPr="00535892">
        <w:t>Types of application development</w:t>
      </w:r>
    </w:p>
    <w:p w14:paraId="1013FA8A" w14:textId="77777777" w:rsidR="00D96F55" w:rsidRPr="00DF7362" w:rsidRDefault="00D96F55" w:rsidP="00D96F55">
      <w:pPr>
        <w:pStyle w:val="BodyText"/>
      </w:pPr>
      <w:r w:rsidRPr="00DF7362">
        <w:t xml:space="preserve">These guidelines </w:t>
      </w:r>
      <w:r>
        <w:t>are applicable to</w:t>
      </w:r>
      <w:r w:rsidRPr="00DF7362">
        <w:t xml:space="preserve"> </w:t>
      </w:r>
      <w:r>
        <w:t>both traditional application development and mobile application development</w:t>
      </w:r>
      <w:r w:rsidRPr="00DF7362">
        <w:t>.</w:t>
      </w:r>
    </w:p>
    <w:p w14:paraId="697F36AE" w14:textId="77777777" w:rsidR="00D96F55" w:rsidRPr="00535892" w:rsidRDefault="00D96F55" w:rsidP="00D96F55">
      <w:pPr>
        <w:pStyle w:val="Heading3"/>
      </w:pPr>
      <w:r w:rsidRPr="00535892">
        <w:t>Development</w:t>
      </w:r>
      <w:r>
        <w:t>, testing and production</w:t>
      </w:r>
      <w:r w:rsidRPr="00535892">
        <w:t xml:space="preserve"> environments</w:t>
      </w:r>
    </w:p>
    <w:p w14:paraId="5061940A" w14:textId="77777777" w:rsidR="00D96F55" w:rsidRPr="00DF7362" w:rsidRDefault="00D96F55" w:rsidP="00D96F55">
      <w:pPr>
        <w:pStyle w:val="BodyText"/>
      </w:pPr>
      <w:r w:rsidRPr="00DF7362">
        <w:t>Segregating development, testing and production environments</w:t>
      </w:r>
      <w:r>
        <w:t>,</w:t>
      </w:r>
      <w:r w:rsidRPr="00DF7362">
        <w:t xml:space="preserve"> </w:t>
      </w:r>
      <w:r>
        <w:t xml:space="preserve">and associated data, </w:t>
      </w:r>
      <w:r w:rsidRPr="00DF7362">
        <w:t xml:space="preserve">can limit the spread of malicious code and minimises the likelihood of faulty code </w:t>
      </w:r>
      <w:r>
        <w:t>being introduced into</w:t>
      </w:r>
      <w:r w:rsidRPr="00DF7362">
        <w:t xml:space="preserve"> a production environment.</w:t>
      </w:r>
      <w:r>
        <w:t xml:space="preserve"> Furthermore, protecting the authoritative source for software is critical to preventing malicious code being surreptitiously introduced into software.</w:t>
      </w:r>
    </w:p>
    <w:p w14:paraId="4A7933E0" w14:textId="77777777" w:rsidR="00D96F55" w:rsidRPr="00E51AB5" w:rsidRDefault="00D96F55" w:rsidP="00D96F55">
      <w:pPr>
        <w:pStyle w:val="IntenseHeading"/>
      </w:pPr>
      <w:r>
        <w:t>Control: ISM-</w:t>
      </w:r>
      <w:r w:rsidRPr="00E51AB5">
        <w:t xml:space="preserve">0400; Revision: </w:t>
      </w:r>
      <w:r>
        <w:t>5</w:t>
      </w:r>
      <w:r w:rsidRPr="00E51AB5">
        <w:t xml:space="preserve">; Updated: </w:t>
      </w:r>
      <w:r>
        <w:t>Aug-20; Applicability: All; Essential Eight: N/A</w:t>
      </w:r>
    </w:p>
    <w:p w14:paraId="26C7F5F6" w14:textId="77777777" w:rsidR="00D96F55" w:rsidRPr="00845B51" w:rsidRDefault="00D96F55" w:rsidP="00D96F55">
      <w:pPr>
        <w:rPr>
          <w:rStyle w:val="IntenseEmphasis"/>
        </w:rPr>
      </w:pPr>
      <w:r w:rsidRPr="00845B51">
        <w:rPr>
          <w:rStyle w:val="IntenseEmphasis"/>
        </w:rPr>
        <w:t>Development, testing and production environments are segregated.</w:t>
      </w:r>
    </w:p>
    <w:p w14:paraId="6033B32F" w14:textId="77777777" w:rsidR="00D96F55" w:rsidRPr="00E51AB5" w:rsidRDefault="00D96F55" w:rsidP="00D96F55">
      <w:pPr>
        <w:pStyle w:val="IntenseHeading"/>
      </w:pPr>
      <w:r>
        <w:t>Control: ISM-</w:t>
      </w:r>
      <w:r w:rsidRPr="00E51AB5">
        <w:t>1419; Revision: 1; Updated: Sep-18</w:t>
      </w:r>
      <w:r>
        <w:t>; Applicability: All; Essential Eight: N/A</w:t>
      </w:r>
    </w:p>
    <w:p w14:paraId="3A6E0397" w14:textId="77777777" w:rsidR="00D96F55" w:rsidRPr="00845B51" w:rsidRDefault="00D96F55" w:rsidP="00D96F55">
      <w:pPr>
        <w:rPr>
          <w:rStyle w:val="IntenseEmphasis"/>
        </w:rPr>
      </w:pPr>
      <w:r w:rsidRPr="00845B51">
        <w:rPr>
          <w:rStyle w:val="IntenseEmphasis"/>
        </w:rPr>
        <w:t>Development and modification of software only takes place in development environments.</w:t>
      </w:r>
    </w:p>
    <w:p w14:paraId="298C98D0" w14:textId="77777777" w:rsidR="00D96F55" w:rsidRPr="00E51AB5" w:rsidRDefault="00D96F55" w:rsidP="00D96F55">
      <w:pPr>
        <w:pStyle w:val="IntenseHeading"/>
      </w:pPr>
      <w:r>
        <w:t>Control: ISM-</w:t>
      </w:r>
      <w:r w:rsidRPr="00E51AB5">
        <w:t xml:space="preserve">1420; Revision: </w:t>
      </w:r>
      <w:r>
        <w:t>4</w:t>
      </w:r>
      <w:r w:rsidRPr="00E51AB5">
        <w:t xml:space="preserve">; Updated: </w:t>
      </w:r>
      <w:r>
        <w:t>Mar-22; Applicability: All; Essential Eight: N/A</w:t>
      </w:r>
    </w:p>
    <w:p w14:paraId="11CF3F0E" w14:textId="77777777" w:rsidR="00D96F55" w:rsidRPr="00845B51" w:rsidRDefault="00D96F55" w:rsidP="00D96F55">
      <w:pPr>
        <w:rPr>
          <w:rStyle w:val="IntenseEmphasis"/>
        </w:rPr>
      </w:pPr>
      <w:r>
        <w:rPr>
          <w:rStyle w:val="IntenseEmphasis"/>
        </w:rPr>
        <w:t>Data</w:t>
      </w:r>
      <w:r w:rsidRPr="00845B51">
        <w:rPr>
          <w:rStyle w:val="IntenseEmphasis"/>
        </w:rPr>
        <w:t xml:space="preserve"> </w:t>
      </w:r>
      <w:r>
        <w:rPr>
          <w:rStyle w:val="IntenseEmphasis"/>
        </w:rPr>
        <w:t>from</w:t>
      </w:r>
      <w:r w:rsidRPr="00845B51">
        <w:rPr>
          <w:rStyle w:val="IntenseEmphasis"/>
        </w:rPr>
        <w:t xml:space="preserve"> production environments is not used in </w:t>
      </w:r>
      <w:r>
        <w:rPr>
          <w:rStyle w:val="IntenseEmphasis"/>
        </w:rPr>
        <w:t xml:space="preserve">a </w:t>
      </w:r>
      <w:r w:rsidRPr="00845B51">
        <w:rPr>
          <w:rStyle w:val="IntenseEmphasis"/>
        </w:rPr>
        <w:t xml:space="preserve">development </w:t>
      </w:r>
      <w:r>
        <w:rPr>
          <w:rStyle w:val="IntenseEmphasis"/>
        </w:rPr>
        <w:t xml:space="preserve">or testing </w:t>
      </w:r>
      <w:r w:rsidRPr="00845B51">
        <w:rPr>
          <w:rStyle w:val="IntenseEmphasis"/>
        </w:rPr>
        <w:t>environment unless the environment</w:t>
      </w:r>
      <w:r>
        <w:rPr>
          <w:rStyle w:val="IntenseEmphasis"/>
        </w:rPr>
        <w:t xml:space="preserve"> is</w:t>
      </w:r>
      <w:r w:rsidRPr="00845B51">
        <w:rPr>
          <w:rStyle w:val="IntenseEmphasis"/>
        </w:rPr>
        <w:t xml:space="preserve"> secured to the same level as the production environment.</w:t>
      </w:r>
    </w:p>
    <w:p w14:paraId="56B2A73E" w14:textId="77777777" w:rsidR="00D96F55" w:rsidRPr="00E51AB5" w:rsidRDefault="00D96F55" w:rsidP="00D96F55">
      <w:pPr>
        <w:pStyle w:val="IntenseHeading"/>
      </w:pPr>
      <w:r>
        <w:t>Control: ISM-</w:t>
      </w:r>
      <w:r w:rsidRPr="00E51AB5">
        <w:t>1422; Revision: 3; Updated: Sep-18</w:t>
      </w:r>
      <w:r>
        <w:t>; Applicability: All; Essential Eight: N/A</w:t>
      </w:r>
    </w:p>
    <w:p w14:paraId="1EC6E758" w14:textId="251D6D2F" w:rsidR="00D96F55" w:rsidRDefault="00D96F55" w:rsidP="00D96F55">
      <w:pPr>
        <w:rPr>
          <w:rStyle w:val="IntenseEmphasis"/>
        </w:rPr>
      </w:pPr>
      <w:r w:rsidRPr="00845B51">
        <w:rPr>
          <w:rStyle w:val="IntenseEmphasis"/>
        </w:rPr>
        <w:t>Unauthorised access to the authoritative source for software is prevented.</w:t>
      </w:r>
    </w:p>
    <w:p w14:paraId="724FE594" w14:textId="3FCE7FC1" w:rsidR="00E664C0" w:rsidRPr="00E51AB5" w:rsidRDefault="00E664C0" w:rsidP="00E664C0">
      <w:pPr>
        <w:pStyle w:val="IntenseHeading"/>
      </w:pPr>
      <w:r>
        <w:t>Control: ISM-181</w:t>
      </w:r>
      <w:r w:rsidR="004B68FD">
        <w:t>6</w:t>
      </w:r>
      <w:r w:rsidRPr="00E51AB5">
        <w:t xml:space="preserve">; Revision: </w:t>
      </w:r>
      <w:r>
        <w:t>0</w:t>
      </w:r>
      <w:r w:rsidRPr="00E51AB5">
        <w:t xml:space="preserve">; Updated: </w:t>
      </w:r>
      <w:r>
        <w:t>Dec-22; Applicability: All; Essential Eight: N/A</w:t>
      </w:r>
    </w:p>
    <w:p w14:paraId="7E2749D6" w14:textId="77777777" w:rsidR="00E664C0" w:rsidRPr="00845B51" w:rsidRDefault="00E664C0" w:rsidP="00E664C0">
      <w:pPr>
        <w:rPr>
          <w:rStyle w:val="IntenseEmphasis"/>
        </w:rPr>
      </w:pPr>
      <w:r w:rsidRPr="00845B51">
        <w:rPr>
          <w:rStyle w:val="IntenseEmphasis"/>
        </w:rPr>
        <w:t xml:space="preserve">Unauthorised </w:t>
      </w:r>
      <w:r>
        <w:rPr>
          <w:rStyle w:val="IntenseEmphasis"/>
        </w:rPr>
        <w:t>modification</w:t>
      </w:r>
      <w:r w:rsidRPr="00845B51">
        <w:rPr>
          <w:rStyle w:val="IntenseEmphasis"/>
        </w:rPr>
        <w:t xml:space="preserve"> </w:t>
      </w:r>
      <w:r>
        <w:rPr>
          <w:rStyle w:val="IntenseEmphasis"/>
        </w:rPr>
        <w:t>of</w:t>
      </w:r>
      <w:r w:rsidRPr="00845B51">
        <w:rPr>
          <w:rStyle w:val="IntenseEmphasis"/>
        </w:rPr>
        <w:t xml:space="preserve"> the authoritative source for software </w:t>
      </w:r>
      <w:r>
        <w:rPr>
          <w:rStyle w:val="IntenseEmphasis"/>
        </w:rPr>
        <w:t>is</w:t>
      </w:r>
      <w:r w:rsidRPr="00845B51">
        <w:rPr>
          <w:rStyle w:val="IntenseEmphasis"/>
        </w:rPr>
        <w:t xml:space="preserve"> prevented.</w:t>
      </w:r>
    </w:p>
    <w:p w14:paraId="4FA5CB12" w14:textId="77777777" w:rsidR="00D96F55" w:rsidRPr="00535892" w:rsidRDefault="00D96F55" w:rsidP="00D96F55">
      <w:pPr>
        <w:pStyle w:val="Heading3"/>
      </w:pPr>
      <w:r w:rsidRPr="00535892">
        <w:t>Secure software design</w:t>
      </w:r>
      <w:r>
        <w:t xml:space="preserve"> and development</w:t>
      </w:r>
    </w:p>
    <w:p w14:paraId="523AE5D8" w14:textId="378528EA" w:rsidR="00D77E23" w:rsidRDefault="00D77E23" w:rsidP="00D77E23">
      <w:pPr>
        <w:pStyle w:val="BodyText"/>
      </w:pPr>
      <w:r>
        <w:t>The use of secure-by-design and secure-by-default principles, memory-safe programming languages (such as C#, Go, Java, Ruby, Rust and Swift), and secure programming practices, that are supported by agile software development practices and threat modelling, are</w:t>
      </w:r>
      <w:r w:rsidRPr="00DF7362">
        <w:t xml:space="preserve"> an important part of </w:t>
      </w:r>
      <w:r>
        <w:t xml:space="preserve">application development as they can assist with the identification and mitigation of </w:t>
      </w:r>
      <w:r w:rsidRPr="00DF7362">
        <w:t xml:space="preserve">at risk </w:t>
      </w:r>
      <w:r>
        <w:t xml:space="preserve">software </w:t>
      </w:r>
      <w:r w:rsidRPr="00DF7362">
        <w:t>components</w:t>
      </w:r>
      <w:r>
        <w:t xml:space="preserve"> and risky programming practices. In addition, providing mechanisms to assist in determining the authenticity and integrity of applications, while configuring them in a secure manner, can assist with software supply chain security activities.</w:t>
      </w:r>
    </w:p>
    <w:p w14:paraId="271B314E" w14:textId="0C99ED65" w:rsidR="00D96F55" w:rsidRPr="00E51AB5" w:rsidRDefault="00D96F55" w:rsidP="00D96F55">
      <w:pPr>
        <w:pStyle w:val="IntenseHeading"/>
      </w:pPr>
      <w:r>
        <w:t>Control: ISM-</w:t>
      </w:r>
      <w:r w:rsidRPr="00E51AB5">
        <w:t xml:space="preserve">0401; Revision: </w:t>
      </w:r>
      <w:r w:rsidR="00184A11">
        <w:t>6</w:t>
      </w:r>
      <w:r w:rsidRPr="00E51AB5">
        <w:t xml:space="preserve">; Updated: </w:t>
      </w:r>
      <w:r>
        <w:t>Mar-2</w:t>
      </w:r>
      <w:r w:rsidR="00184A11">
        <w:t>3</w:t>
      </w:r>
      <w:r>
        <w:t>; Applicability: All; Essential Eight: N/A</w:t>
      </w:r>
    </w:p>
    <w:p w14:paraId="35B34F00" w14:textId="77777777" w:rsidR="00184A11" w:rsidRDefault="00184A11" w:rsidP="00184A11">
      <w:pPr>
        <w:rPr>
          <w:rStyle w:val="IntenseEmphasis"/>
        </w:rPr>
      </w:pPr>
      <w:r w:rsidRPr="000F0D31">
        <w:rPr>
          <w:rStyle w:val="IntenseEmphasis"/>
        </w:rPr>
        <w:lastRenderedPageBreak/>
        <w:t xml:space="preserve">Secure-by-design </w:t>
      </w:r>
      <w:r>
        <w:rPr>
          <w:rStyle w:val="IntenseEmphasis"/>
        </w:rPr>
        <w:t xml:space="preserve">and secure-by-default </w:t>
      </w:r>
      <w:r w:rsidRPr="000F0D31">
        <w:rPr>
          <w:rStyle w:val="IntenseEmphasis"/>
        </w:rPr>
        <w:t>principles</w:t>
      </w:r>
      <w:r>
        <w:rPr>
          <w:rStyle w:val="IntenseEmphasis"/>
        </w:rPr>
        <w:t>, use of memory-safe programming languages where possible,</w:t>
      </w:r>
      <w:r w:rsidRPr="000F0D31">
        <w:rPr>
          <w:rStyle w:val="IntenseEmphasis"/>
        </w:rPr>
        <w:t xml:space="preserve"> and secure programming practices are used as part of application development.</w:t>
      </w:r>
    </w:p>
    <w:p w14:paraId="69BBDC29" w14:textId="77777777" w:rsidR="00D96F55" w:rsidRPr="00E51AB5" w:rsidRDefault="00D96F55" w:rsidP="00D96F55">
      <w:pPr>
        <w:pStyle w:val="IntenseHeading"/>
      </w:pPr>
      <w:r>
        <w:t>Control: ISM-1780</w:t>
      </w:r>
      <w:r w:rsidRPr="00E51AB5">
        <w:t xml:space="preserve">; Revision: </w:t>
      </w:r>
      <w:r>
        <w:t>0</w:t>
      </w:r>
      <w:r w:rsidRPr="00E51AB5">
        <w:t xml:space="preserve">; Updated: </w:t>
      </w:r>
      <w:r>
        <w:t>Jun-22; Applicability: All; Essential Eight: N/A</w:t>
      </w:r>
    </w:p>
    <w:p w14:paraId="66FA09C0" w14:textId="77777777" w:rsidR="00D96F55" w:rsidRDefault="00D96F55" w:rsidP="00D96F55">
      <w:pPr>
        <w:rPr>
          <w:rStyle w:val="IntenseEmphasis"/>
        </w:rPr>
      </w:pPr>
      <w:r w:rsidRPr="000F0D31">
        <w:rPr>
          <w:rStyle w:val="IntenseEmphasis"/>
        </w:rPr>
        <w:t>Sec</w:t>
      </w:r>
      <w:r>
        <w:rPr>
          <w:rStyle w:val="IntenseEmphasis"/>
        </w:rPr>
        <w:t>DevOps practices are</w:t>
      </w:r>
      <w:r w:rsidRPr="000F0D31">
        <w:rPr>
          <w:rStyle w:val="IntenseEmphasis"/>
        </w:rPr>
        <w:t xml:space="preserve"> used </w:t>
      </w:r>
      <w:r>
        <w:rPr>
          <w:rStyle w:val="IntenseEmphasis"/>
        </w:rPr>
        <w:t>for</w:t>
      </w:r>
      <w:r w:rsidRPr="000F0D31">
        <w:rPr>
          <w:rStyle w:val="IntenseEmphasis"/>
        </w:rPr>
        <w:t xml:space="preserve"> application development.</w:t>
      </w:r>
    </w:p>
    <w:p w14:paraId="21550A6E" w14:textId="77777777" w:rsidR="00D96F55" w:rsidRPr="00E51AB5" w:rsidRDefault="00D96F55" w:rsidP="00D96F55">
      <w:pPr>
        <w:pStyle w:val="IntenseHeading"/>
      </w:pPr>
      <w:r>
        <w:t>Control: ISM-</w:t>
      </w:r>
      <w:r w:rsidRPr="00E51AB5">
        <w:t xml:space="preserve">1238; Revision: </w:t>
      </w:r>
      <w:r>
        <w:t>4</w:t>
      </w:r>
      <w:r w:rsidRPr="00E51AB5">
        <w:t xml:space="preserve">; Updated: </w:t>
      </w:r>
      <w:r>
        <w:t>Mar-22; Applicability: All; Essential Eight: N/A</w:t>
      </w:r>
    </w:p>
    <w:p w14:paraId="567DE537" w14:textId="77777777" w:rsidR="00D96F55" w:rsidRDefault="00D96F55" w:rsidP="00D96F55">
      <w:pPr>
        <w:rPr>
          <w:rStyle w:val="IntenseEmphasis"/>
        </w:rPr>
      </w:pPr>
      <w:r>
        <w:rPr>
          <w:rStyle w:val="IntenseEmphasis"/>
        </w:rPr>
        <w:t>Threat modelling is used in support of application development</w:t>
      </w:r>
      <w:r w:rsidRPr="00845B51">
        <w:rPr>
          <w:rStyle w:val="IntenseEmphasis"/>
        </w:rPr>
        <w:t>.</w:t>
      </w:r>
    </w:p>
    <w:p w14:paraId="1BF30B7A" w14:textId="76C3FFE5" w:rsidR="006636EB" w:rsidRPr="00E51AB5" w:rsidRDefault="006636EB" w:rsidP="006636EB">
      <w:pPr>
        <w:pStyle w:val="IntenseHeading"/>
      </w:pPr>
      <w:r>
        <w:t>Control: ISM-1</w:t>
      </w:r>
      <w:r w:rsidR="00D26B9A">
        <w:t>79</w:t>
      </w:r>
      <w:r w:rsidR="00EE4176">
        <w:t>6</w:t>
      </w:r>
      <w:r w:rsidRPr="00E51AB5">
        <w:t xml:space="preserve">; Revision: </w:t>
      </w:r>
      <w:r>
        <w:t>0</w:t>
      </w:r>
      <w:r w:rsidRPr="00E51AB5">
        <w:t xml:space="preserve">; Updated: </w:t>
      </w:r>
      <w:r>
        <w:t>Sep-22; Applicability: All; Essential Eight: N/A</w:t>
      </w:r>
    </w:p>
    <w:p w14:paraId="0400A44A" w14:textId="77777777" w:rsidR="00160A9D" w:rsidRDefault="00160A9D" w:rsidP="00160A9D">
      <w:pPr>
        <w:rPr>
          <w:rStyle w:val="IntenseEmphasis"/>
        </w:rPr>
      </w:pPr>
      <w:r>
        <w:rPr>
          <w:rStyle w:val="IntenseEmphasis"/>
        </w:rPr>
        <w:t>Files containing executable content are digitally signed as part of application development.</w:t>
      </w:r>
    </w:p>
    <w:p w14:paraId="2827CD2D" w14:textId="26209094" w:rsidR="006636EB" w:rsidRPr="00E51AB5" w:rsidRDefault="006636EB" w:rsidP="006636EB">
      <w:pPr>
        <w:pStyle w:val="IntenseHeading"/>
      </w:pPr>
      <w:r>
        <w:t>Control: ISM-1</w:t>
      </w:r>
      <w:r w:rsidR="00D26B9A">
        <w:t>79</w:t>
      </w:r>
      <w:r w:rsidR="00EE4176">
        <w:t>7</w:t>
      </w:r>
      <w:r w:rsidRPr="00E51AB5">
        <w:t xml:space="preserve">; Revision: </w:t>
      </w:r>
      <w:r>
        <w:t>0</w:t>
      </w:r>
      <w:r w:rsidRPr="00E51AB5">
        <w:t xml:space="preserve">; Updated: </w:t>
      </w:r>
      <w:r>
        <w:t>Sep-22; Applicability: All; Essential Eight: N/A</w:t>
      </w:r>
    </w:p>
    <w:p w14:paraId="19F6F4B7" w14:textId="52DDA531" w:rsidR="006636EB" w:rsidRDefault="00822BD4" w:rsidP="006636EB">
      <w:pPr>
        <w:rPr>
          <w:rStyle w:val="IntenseEmphasis"/>
        </w:rPr>
      </w:pPr>
      <w:r>
        <w:rPr>
          <w:rStyle w:val="IntenseEmphasis"/>
        </w:rPr>
        <w:t>I</w:t>
      </w:r>
      <w:r w:rsidR="006636EB">
        <w:rPr>
          <w:rStyle w:val="IntenseEmphasis"/>
        </w:rPr>
        <w:t xml:space="preserve">nstallers, patches and updates </w:t>
      </w:r>
      <w:r>
        <w:rPr>
          <w:rStyle w:val="IntenseEmphasis"/>
        </w:rPr>
        <w:t xml:space="preserve">are digitally signed or provided with cryptographic checksums </w:t>
      </w:r>
      <w:r w:rsidR="006636EB">
        <w:rPr>
          <w:rStyle w:val="IntenseEmphasis"/>
        </w:rPr>
        <w:t>as part of application development.</w:t>
      </w:r>
    </w:p>
    <w:p w14:paraId="3216E141" w14:textId="2987602F" w:rsidR="006636EB" w:rsidRPr="00E51AB5" w:rsidRDefault="006636EB" w:rsidP="006636EB">
      <w:pPr>
        <w:pStyle w:val="IntenseHeading"/>
      </w:pPr>
      <w:r>
        <w:t>Control: ISM-1</w:t>
      </w:r>
      <w:r w:rsidR="00EE4176">
        <w:t>79</w:t>
      </w:r>
      <w:r w:rsidR="000473CA">
        <w:t>8</w:t>
      </w:r>
      <w:r w:rsidRPr="00E51AB5">
        <w:t xml:space="preserve">; Revision: </w:t>
      </w:r>
      <w:r>
        <w:t>0</w:t>
      </w:r>
      <w:r w:rsidRPr="00E51AB5">
        <w:t xml:space="preserve">; Updated: </w:t>
      </w:r>
      <w:r>
        <w:t>Sep-22; Applicability: All; Essential Eight: N/A</w:t>
      </w:r>
    </w:p>
    <w:p w14:paraId="32CC4D1C" w14:textId="77777777" w:rsidR="006636EB" w:rsidRDefault="006636EB" w:rsidP="006636EB">
      <w:pPr>
        <w:rPr>
          <w:rStyle w:val="IntenseEmphasis"/>
        </w:rPr>
      </w:pPr>
      <w:r>
        <w:rPr>
          <w:rStyle w:val="IntenseEmphasis"/>
        </w:rPr>
        <w:t>Secure configuration guidance is produced as part of application development</w:t>
      </w:r>
      <w:r w:rsidRPr="00845B51">
        <w:rPr>
          <w:rStyle w:val="IntenseEmphasis"/>
        </w:rPr>
        <w:t>.</w:t>
      </w:r>
    </w:p>
    <w:p w14:paraId="36CF6538" w14:textId="2AAE9315" w:rsidR="00D96F55" w:rsidRDefault="00D96F55" w:rsidP="00D96F55">
      <w:pPr>
        <w:pStyle w:val="Heading3"/>
      </w:pPr>
      <w:r>
        <w:t>Software bill of materials</w:t>
      </w:r>
    </w:p>
    <w:p w14:paraId="4D6AE0F2" w14:textId="77777777" w:rsidR="00D96F55" w:rsidRDefault="00D96F55" w:rsidP="00D96F55">
      <w:pPr>
        <w:pStyle w:val="BodyText"/>
      </w:pPr>
      <w:r>
        <w:t>A software bill of materials is a list of open source and commercial software components used in application development. This can assist in providing greater cyber supply chain transparency for consumers by allowing for easier identification and management of security risks associated with individual software components used by applications.</w:t>
      </w:r>
    </w:p>
    <w:p w14:paraId="18448852" w14:textId="77777777" w:rsidR="00D96F55" w:rsidRDefault="00D96F55" w:rsidP="00D96F55">
      <w:pPr>
        <w:pStyle w:val="IntenseHeading"/>
      </w:pPr>
      <w:r>
        <w:t>Control: ISM-1730; Revision: 0; Updated: Dec-21; Applicability: All; Essential Eight: N/A</w:t>
      </w:r>
    </w:p>
    <w:p w14:paraId="182E748E" w14:textId="77777777" w:rsidR="00D96F55" w:rsidRDefault="00D96F55" w:rsidP="00D96F55">
      <w:pPr>
        <w:rPr>
          <w:rStyle w:val="IntenseEmphasis"/>
        </w:rPr>
      </w:pPr>
      <w:r>
        <w:rPr>
          <w:rStyle w:val="IntenseEmphasis"/>
        </w:rPr>
        <w:t>A software bill of materials is produced and made available to consumers of software.</w:t>
      </w:r>
    </w:p>
    <w:p w14:paraId="493A18FE" w14:textId="23BE0BDA" w:rsidR="00D96F55" w:rsidRPr="00535892" w:rsidRDefault="00D96F55" w:rsidP="00D96F55">
      <w:pPr>
        <w:pStyle w:val="Heading3"/>
      </w:pPr>
      <w:r>
        <w:t>Application</w:t>
      </w:r>
      <w:r w:rsidRPr="00535892">
        <w:t xml:space="preserve"> </w:t>
      </w:r>
      <w:r w:rsidR="00397889">
        <w:t xml:space="preserve">security </w:t>
      </w:r>
      <w:r w:rsidRPr="00535892">
        <w:t>testing</w:t>
      </w:r>
    </w:p>
    <w:p w14:paraId="632B7724" w14:textId="77777777" w:rsidR="00884F79" w:rsidRPr="00884F79" w:rsidRDefault="00884F79" w:rsidP="00884F79">
      <w:pPr>
        <w:pStyle w:val="BodyText"/>
      </w:pPr>
      <w:r w:rsidRPr="00884F79">
        <w:t>Application security testing can assist software developers in identifying security vulnerabilities in their applications. In doing so, both static application security testing, as well as dynamic application security testing, should be performed in order to achieve comprehensive test coverage. Further</w:t>
      </w:r>
      <w:bookmarkStart w:id="4" w:name="_GoBack"/>
      <w:bookmarkEnd w:id="4"/>
      <w:r w:rsidRPr="00884F79">
        <w:t>more, software developers may choose to use an additional independent party to assist with removing any potential for bias that might occur when they test their own applications.</w:t>
      </w:r>
    </w:p>
    <w:p w14:paraId="560E3F4B" w14:textId="71EA1D23" w:rsidR="00D96F55" w:rsidRPr="00E51AB5" w:rsidRDefault="00D96F55" w:rsidP="00D96F55">
      <w:pPr>
        <w:pStyle w:val="IntenseHeading"/>
      </w:pPr>
      <w:r>
        <w:t>Control: ISM-</w:t>
      </w:r>
      <w:r w:rsidRPr="00E51AB5">
        <w:t xml:space="preserve">0402; Revision: </w:t>
      </w:r>
      <w:r w:rsidR="002027AD">
        <w:t>5</w:t>
      </w:r>
      <w:r w:rsidRPr="00E51AB5">
        <w:t xml:space="preserve">; Updated: </w:t>
      </w:r>
      <w:r>
        <w:t>Mar-2</w:t>
      </w:r>
      <w:r w:rsidR="002027AD">
        <w:t>3</w:t>
      </w:r>
      <w:r>
        <w:t>; Applicability: All; Essential Eight: N/A</w:t>
      </w:r>
    </w:p>
    <w:p w14:paraId="37779695" w14:textId="77777777" w:rsidR="00884F79" w:rsidRPr="00884F79" w:rsidRDefault="00884F79" w:rsidP="00884F79">
      <w:pPr>
        <w:rPr>
          <w:rStyle w:val="IntenseEmphasis"/>
        </w:rPr>
      </w:pPr>
      <w:r w:rsidRPr="00884F79">
        <w:rPr>
          <w:rStyle w:val="IntenseEmphasis"/>
        </w:rPr>
        <w:t>Applications are comprehensively tested for security vulnerabilities, using both static application security testing and dynamic application security testing, prior to their initial release and any subsequent releases.</w:t>
      </w:r>
    </w:p>
    <w:p w14:paraId="1C62F5E0" w14:textId="6D0454AE" w:rsidR="00D96F55" w:rsidRPr="00E51AB5" w:rsidRDefault="00D96F55" w:rsidP="00D96F55">
      <w:pPr>
        <w:pStyle w:val="IntenseHeading"/>
      </w:pPr>
      <w:r>
        <w:t>Control: ISM-1754</w:t>
      </w:r>
      <w:r w:rsidRPr="00E51AB5">
        <w:t xml:space="preserve">; Revision: </w:t>
      </w:r>
      <w:r w:rsidR="00BF6015">
        <w:t>1</w:t>
      </w:r>
      <w:r w:rsidRPr="00E51AB5">
        <w:t xml:space="preserve">; Updated: </w:t>
      </w:r>
      <w:r>
        <w:t>Mar-2</w:t>
      </w:r>
      <w:r w:rsidR="00BF6015">
        <w:t>3</w:t>
      </w:r>
      <w:r>
        <w:t>; Applicability: All; Essential Eight: N/A</w:t>
      </w:r>
    </w:p>
    <w:p w14:paraId="1B7F4B8C" w14:textId="17A160C4" w:rsidR="00D96F55" w:rsidRDefault="00D96F55" w:rsidP="00D96F55">
      <w:pPr>
        <w:rPr>
          <w:rStyle w:val="IntenseEmphasis"/>
        </w:rPr>
      </w:pPr>
      <w:r>
        <w:rPr>
          <w:rStyle w:val="IntenseEmphasis"/>
        </w:rPr>
        <w:t>S</w:t>
      </w:r>
      <w:r w:rsidRPr="00845B51">
        <w:rPr>
          <w:rStyle w:val="IntenseEmphasis"/>
        </w:rPr>
        <w:t xml:space="preserve">ecurity vulnerabilities </w:t>
      </w:r>
      <w:r>
        <w:rPr>
          <w:rStyle w:val="IntenseEmphasis"/>
        </w:rPr>
        <w:t>identified in applications are resolved by software developers</w:t>
      </w:r>
      <w:r w:rsidR="00BF6015">
        <w:rPr>
          <w:rStyle w:val="IntenseEmphasis"/>
        </w:rPr>
        <w:t xml:space="preserve"> in a timely manner</w:t>
      </w:r>
      <w:r w:rsidRPr="00845B51">
        <w:rPr>
          <w:rStyle w:val="IntenseEmphasis"/>
        </w:rPr>
        <w:t>.</w:t>
      </w:r>
    </w:p>
    <w:p w14:paraId="7D820409" w14:textId="77777777" w:rsidR="00D96F55" w:rsidRPr="00535892" w:rsidRDefault="00D96F55" w:rsidP="00D96F55">
      <w:pPr>
        <w:pStyle w:val="Heading3"/>
      </w:pPr>
      <w:r w:rsidRPr="00535892">
        <w:t>Vulnerability disclosure program</w:t>
      </w:r>
    </w:p>
    <w:p w14:paraId="7FE1C6BA" w14:textId="77777777" w:rsidR="00D96F55" w:rsidRDefault="00D96F55" w:rsidP="00D96F55">
      <w:pPr>
        <w:pStyle w:val="BodyText"/>
      </w:pPr>
      <w:r>
        <w:t>Implementing a vulnerability disclosure program, based on responsible</w:t>
      </w:r>
      <w:r w:rsidRPr="00A356A6">
        <w:t xml:space="preserve"> disclosure,</w:t>
      </w:r>
      <w:r>
        <w:t xml:space="preserve"> can assist an organisation to improve the security of their products and services as it provides a way for security researchers and other members of the public to responsibly notify them of security vulnerabilities in a coordinated manner. Furthermore, following the verification and resolution of reported security vulnerabilities, it can assist an organisation in notifying their customers of security vulnerabilities that have been discovered in their products and services, and any patches, updates or vendor mitigations that should be applied.</w:t>
      </w:r>
    </w:p>
    <w:p w14:paraId="1391B859" w14:textId="77777777" w:rsidR="00D96F55" w:rsidRDefault="00D96F55" w:rsidP="00D96F55">
      <w:pPr>
        <w:pStyle w:val="BodyText"/>
      </w:pPr>
      <w:r>
        <w:t>A vulnerability disclosure program should include processes and procedures for receiving, verifying, resolving and reporting security vulnerabilities disclosed by both internal and external parties. In support of this, a vulnerability disclosure policy should be made publicly available that covers:</w:t>
      </w:r>
    </w:p>
    <w:p w14:paraId="5859DBAA" w14:textId="77777777" w:rsidR="00D96F55" w:rsidRDefault="00D96F55" w:rsidP="00D96F55">
      <w:pPr>
        <w:pStyle w:val="Bullets1"/>
      </w:pPr>
      <w:r>
        <w:t>the purpose of the vulnerability disclosure program</w:t>
      </w:r>
    </w:p>
    <w:p w14:paraId="0A4CDE7B" w14:textId="77777777" w:rsidR="00D96F55" w:rsidRDefault="00D96F55" w:rsidP="00D96F55">
      <w:pPr>
        <w:pStyle w:val="Bullets1"/>
      </w:pPr>
      <w:r>
        <w:lastRenderedPageBreak/>
        <w:t>types of security research that are and are not allowed</w:t>
      </w:r>
    </w:p>
    <w:p w14:paraId="41FFC05E" w14:textId="77777777" w:rsidR="00D96F55" w:rsidRDefault="00D96F55" w:rsidP="00D96F55">
      <w:pPr>
        <w:pStyle w:val="Bullets1"/>
      </w:pPr>
      <w:r>
        <w:t>how to report any security vulnerabilities</w:t>
      </w:r>
    </w:p>
    <w:p w14:paraId="0B83AC05" w14:textId="77777777" w:rsidR="00D96F55" w:rsidRDefault="00D96F55" w:rsidP="00D96F55">
      <w:pPr>
        <w:pStyle w:val="Bullets1"/>
      </w:pPr>
      <w:r>
        <w:t>actions, and associated timeframes, upon notification of security vulnerabilities</w:t>
      </w:r>
    </w:p>
    <w:p w14:paraId="556AF56F" w14:textId="77777777" w:rsidR="00D96F55" w:rsidRDefault="00D96F55" w:rsidP="00D96F55">
      <w:pPr>
        <w:pStyle w:val="Bullets1"/>
      </w:pPr>
      <w:r>
        <w:t xml:space="preserve">expectations regarding the </w:t>
      </w:r>
      <w:r w:rsidRPr="00D71360">
        <w:t>public disclosure of security vulnerabilities</w:t>
      </w:r>
    </w:p>
    <w:p w14:paraId="03569751" w14:textId="77777777" w:rsidR="00D96F55" w:rsidRDefault="00D96F55" w:rsidP="00D96F55">
      <w:pPr>
        <w:pStyle w:val="Bullets1"/>
      </w:pPr>
      <w:r>
        <w:t>any recognition or reward for finders of security vulnerabilities.</w:t>
      </w:r>
    </w:p>
    <w:p w14:paraId="2BF7B8CC" w14:textId="21BD4E26" w:rsidR="00D96F55" w:rsidRDefault="00D96F55" w:rsidP="00D96F55">
      <w:pPr>
        <w:pStyle w:val="BodyText"/>
      </w:pPr>
      <w:r>
        <w:t xml:space="preserve">Finally, the Australian Cyber Security Centre (ACSC) encourages security researchers and other members of the public to </w:t>
      </w:r>
      <w:r w:rsidR="00E664C0">
        <w:t xml:space="preserve">responsibly </w:t>
      </w:r>
      <w:r>
        <w:t>report security vulnerabilities directly to an organisation. However, the ACSC recognises that this is not always practical, initial attempts at communication may be unsuccessful or the person making the report may not wish to do so directly. In such cases, security vulnerabilities can be reported to the ACSC as an independent coordinator.</w:t>
      </w:r>
    </w:p>
    <w:p w14:paraId="597930B1" w14:textId="77777777" w:rsidR="00D96F55" w:rsidRDefault="00D96F55" w:rsidP="00D96F55">
      <w:pPr>
        <w:pStyle w:val="IntenseHeading"/>
      </w:pPr>
      <w:r>
        <w:t>Control: ISM-1616; Revision: 0; Updated: Aug-20; Applicability: All; Essential Eight: N/A</w:t>
      </w:r>
    </w:p>
    <w:p w14:paraId="194DD430" w14:textId="77777777" w:rsidR="00D96F55" w:rsidRDefault="00D96F55" w:rsidP="00D96F55">
      <w:pPr>
        <w:rPr>
          <w:rStyle w:val="IntenseEmphasis"/>
        </w:rPr>
      </w:pPr>
      <w:r w:rsidRPr="00845B51">
        <w:rPr>
          <w:rStyle w:val="IntenseEmphasis"/>
        </w:rPr>
        <w:t>A vulnerability disclosure program is implemented to assist with the secure development and maintenance of products and services.</w:t>
      </w:r>
    </w:p>
    <w:p w14:paraId="59D1FFC4" w14:textId="2E3AFD86" w:rsidR="00D96F55" w:rsidRPr="00E51AB5" w:rsidRDefault="00D96F55" w:rsidP="00D96F55">
      <w:pPr>
        <w:pStyle w:val="IntenseHeading"/>
      </w:pPr>
      <w:r>
        <w:t>Control: ISM-1755</w:t>
      </w:r>
      <w:r w:rsidRPr="00E51AB5">
        <w:t xml:space="preserve">; Revision: </w:t>
      </w:r>
      <w:r w:rsidR="00E664C0">
        <w:t>1</w:t>
      </w:r>
      <w:r w:rsidRPr="00E51AB5">
        <w:t xml:space="preserve">; Updated: </w:t>
      </w:r>
      <w:r w:rsidR="00E664C0">
        <w:t>Dec</w:t>
      </w:r>
      <w:r>
        <w:t>-22; Applicability: All; Essential Eight: N/A</w:t>
      </w:r>
    </w:p>
    <w:p w14:paraId="1D212427" w14:textId="77777777" w:rsidR="00E664C0" w:rsidRPr="00845B51" w:rsidRDefault="00E664C0" w:rsidP="00E664C0">
      <w:pPr>
        <w:rPr>
          <w:rStyle w:val="IntenseEmphasis"/>
        </w:rPr>
      </w:pPr>
      <w:r w:rsidRPr="00845B51">
        <w:rPr>
          <w:rStyle w:val="IntenseEmphasis"/>
        </w:rPr>
        <w:t>A</w:t>
      </w:r>
      <w:r>
        <w:rPr>
          <w:rStyle w:val="IntenseEmphasis"/>
        </w:rPr>
        <w:t xml:space="preserve"> vulnerability disclosure </w:t>
      </w:r>
      <w:r w:rsidRPr="00845B51">
        <w:rPr>
          <w:rStyle w:val="IntenseEmphasis"/>
        </w:rPr>
        <w:t>policy is developed</w:t>
      </w:r>
      <w:r>
        <w:rPr>
          <w:rStyle w:val="IntenseEmphasis"/>
        </w:rPr>
        <w:t>,</w:t>
      </w:r>
      <w:r w:rsidRPr="00845B51">
        <w:rPr>
          <w:rStyle w:val="IntenseEmphasis"/>
        </w:rPr>
        <w:t xml:space="preserve"> implemented</w:t>
      </w:r>
      <w:r>
        <w:rPr>
          <w:rStyle w:val="IntenseEmphasis"/>
        </w:rPr>
        <w:t xml:space="preserve"> and maintained</w:t>
      </w:r>
      <w:r w:rsidRPr="00845B51">
        <w:rPr>
          <w:rStyle w:val="IntenseEmphasis"/>
        </w:rPr>
        <w:t>.</w:t>
      </w:r>
    </w:p>
    <w:p w14:paraId="0F135742" w14:textId="6B3E4AD5" w:rsidR="00D96F55" w:rsidRPr="00E975A3" w:rsidRDefault="00D96F55" w:rsidP="00D96F55">
      <w:pPr>
        <w:pStyle w:val="IntenseHeading"/>
      </w:pPr>
      <w:r>
        <w:t>Control: ISM-1756</w:t>
      </w:r>
      <w:r w:rsidRPr="00E975A3">
        <w:t xml:space="preserve">; Revision: </w:t>
      </w:r>
      <w:r w:rsidR="00305BE3">
        <w:t>1</w:t>
      </w:r>
      <w:r w:rsidRPr="00E975A3">
        <w:t xml:space="preserve">; Updated: </w:t>
      </w:r>
      <w:r w:rsidR="00305BE3">
        <w:t>Dec</w:t>
      </w:r>
      <w:r>
        <w:t>-22; Applicability: All; Essential Eight: N/A</w:t>
      </w:r>
    </w:p>
    <w:p w14:paraId="2DB6AC51" w14:textId="77777777" w:rsidR="00305BE3" w:rsidRPr="00845B51" w:rsidRDefault="00305BE3" w:rsidP="00305BE3">
      <w:pPr>
        <w:rPr>
          <w:rStyle w:val="IntenseEmphasis"/>
        </w:rPr>
      </w:pPr>
      <w:r>
        <w:rPr>
          <w:rStyle w:val="IntenseEmphasis"/>
        </w:rPr>
        <w:t>Vulnerability disclosure</w:t>
      </w:r>
      <w:r w:rsidRPr="00845B51">
        <w:rPr>
          <w:rStyle w:val="IntenseEmphasis"/>
        </w:rPr>
        <w:t xml:space="preserve"> process</w:t>
      </w:r>
      <w:r>
        <w:rPr>
          <w:rStyle w:val="IntenseEmphasis"/>
        </w:rPr>
        <w:t>es</w:t>
      </w:r>
      <w:r w:rsidRPr="00845B51">
        <w:rPr>
          <w:rStyle w:val="IntenseEmphasis"/>
        </w:rPr>
        <w:t xml:space="preserve">, and supporting </w:t>
      </w:r>
      <w:r>
        <w:rPr>
          <w:rStyle w:val="IntenseEmphasis"/>
        </w:rPr>
        <w:t>vulnerability disclosure</w:t>
      </w:r>
      <w:r w:rsidRPr="00845B51">
        <w:rPr>
          <w:rStyle w:val="IntenseEmphasis"/>
        </w:rPr>
        <w:t xml:space="preserve"> procedures, </w:t>
      </w:r>
      <w:r>
        <w:rPr>
          <w:rStyle w:val="IntenseEmphasis"/>
        </w:rPr>
        <w:t>are</w:t>
      </w:r>
      <w:r w:rsidRPr="00845B51">
        <w:rPr>
          <w:rStyle w:val="IntenseEmphasis"/>
        </w:rPr>
        <w:t xml:space="preserve"> developed</w:t>
      </w:r>
      <w:r>
        <w:rPr>
          <w:rStyle w:val="IntenseEmphasis"/>
        </w:rPr>
        <w:t>,</w:t>
      </w:r>
      <w:r w:rsidRPr="00845B51">
        <w:rPr>
          <w:rStyle w:val="IntenseEmphasis"/>
        </w:rPr>
        <w:t xml:space="preserve"> implemented</w:t>
      </w:r>
      <w:r>
        <w:rPr>
          <w:rStyle w:val="IntenseEmphasis"/>
        </w:rPr>
        <w:t xml:space="preserve"> and maintained</w:t>
      </w:r>
      <w:r w:rsidRPr="00845B51">
        <w:rPr>
          <w:rStyle w:val="IntenseEmphasis"/>
        </w:rPr>
        <w:t>.</w:t>
      </w:r>
    </w:p>
    <w:p w14:paraId="514A3348" w14:textId="77777777" w:rsidR="00D96F55" w:rsidRDefault="00D96F55" w:rsidP="00D96F55">
      <w:pPr>
        <w:pStyle w:val="IntenseHeading"/>
      </w:pPr>
      <w:r>
        <w:t>Control: ISM-1717; Revision: 1; Updated: Mar-22; Applicability: All; Essential Eight: N/A</w:t>
      </w:r>
    </w:p>
    <w:p w14:paraId="269E241B" w14:textId="77777777" w:rsidR="00D96F55" w:rsidRDefault="00D96F55" w:rsidP="00D96F55">
      <w:pPr>
        <w:rPr>
          <w:rStyle w:val="IntenseEmphasis"/>
        </w:rPr>
      </w:pPr>
      <w:r>
        <w:rPr>
          <w:rStyle w:val="IntenseEmphasis"/>
        </w:rPr>
        <w:t>A ‘security.txt’ file is hosted for all internet-facing organisational domains to assist in the responsible disclosure of security vulnerabilities in an organisation’s products and services.</w:t>
      </w:r>
    </w:p>
    <w:p w14:paraId="1BDBD636" w14:textId="77777777" w:rsidR="00D96F55" w:rsidRPr="00535892" w:rsidRDefault="00D96F55" w:rsidP="00D96F55">
      <w:pPr>
        <w:pStyle w:val="Heading3"/>
      </w:pPr>
      <w:r w:rsidRPr="00535892">
        <w:t>Further information</w:t>
      </w:r>
    </w:p>
    <w:p w14:paraId="5BB58425" w14:textId="3849E8ED" w:rsidR="00D96F55" w:rsidRDefault="00D96F55" w:rsidP="00D96F55">
      <w:pPr>
        <w:pStyle w:val="BodyText"/>
      </w:pPr>
      <w:r>
        <w:t xml:space="preserve">Further information on </w:t>
      </w:r>
      <w:r w:rsidRPr="00DF7362">
        <w:t xml:space="preserve">a secure development life cycle model, known as </w:t>
      </w:r>
      <w:hyperlink r:id="rId7" w:tooltip="The Trustworthy Computing Security Development Lifecycle" w:history="1">
        <w:r w:rsidRPr="003344EC">
          <w:rPr>
            <w:rStyle w:val="Hyperlink"/>
            <w:i/>
          </w:rPr>
          <w:t>The Trustworthy Computing Security Development Lifecycle</w:t>
        </w:r>
      </w:hyperlink>
      <w:r w:rsidRPr="00DF7362">
        <w:t>, is available</w:t>
      </w:r>
      <w:r>
        <w:t xml:space="preserve"> from Microsoft.</w:t>
      </w:r>
    </w:p>
    <w:p w14:paraId="064E2EF6" w14:textId="78D8C014" w:rsidR="00366E42" w:rsidRDefault="00366E42" w:rsidP="00D96F55">
      <w:pPr>
        <w:pStyle w:val="BodyText"/>
      </w:pPr>
      <w:r>
        <w:t xml:space="preserve">Further information on a secure software development framework can be found in National Institute of Standards and Technology Special Publication 800-218, </w:t>
      </w:r>
      <w:hyperlink r:id="rId8" w:tooltip="Secure Software Development Framework (SSDF) Version 1.1: Recommendations for Mitigating the Risk of Software Vulnerabilities" w:history="1">
        <w:r>
          <w:rPr>
            <w:rStyle w:val="Hyperlink"/>
            <w:i/>
          </w:rPr>
          <w:t>Secure Software Development Framework (SSDF) Version 1.1: Recommendations for Mitigating the Risk of Software Vulnerabilities</w:t>
        </w:r>
      </w:hyperlink>
      <w:r>
        <w:t>.</w:t>
      </w:r>
    </w:p>
    <w:p w14:paraId="51168253" w14:textId="77777777" w:rsidR="009C3559" w:rsidRDefault="009C3559" w:rsidP="009C3559">
      <w:pPr>
        <w:pStyle w:val="BodyText"/>
      </w:pPr>
      <w:r>
        <w:t xml:space="preserve">Further information on memory-safe programming languages can be found in the United States’ National Security Agency’s </w:t>
      </w:r>
      <w:hyperlink r:id="rId9" w:tooltip="Software Memory Safety" w:history="1">
        <w:r>
          <w:rPr>
            <w:rStyle w:val="Hyperlink"/>
            <w:i/>
          </w:rPr>
          <w:t>Software Memory Safety</w:t>
        </w:r>
      </w:hyperlink>
      <w:r>
        <w:t xml:space="preserve"> publication.</w:t>
      </w:r>
    </w:p>
    <w:p w14:paraId="5D9B77ED" w14:textId="3F75B6E3" w:rsidR="00D96F55" w:rsidRDefault="00D96F55" w:rsidP="00D96F55">
      <w:pPr>
        <w:pStyle w:val="BodyText"/>
      </w:pPr>
      <w:r w:rsidRPr="00DF7362">
        <w:t xml:space="preserve">Further information on </w:t>
      </w:r>
      <w:hyperlink r:id="rId10" w:tooltip="secure programming practices" w:history="1">
        <w:r>
          <w:rPr>
            <w:rStyle w:val="Hyperlink"/>
          </w:rPr>
          <w:t>secure programming practices</w:t>
        </w:r>
      </w:hyperlink>
      <w:r w:rsidRPr="00DF7362">
        <w:t xml:space="preserve"> is available</w:t>
      </w:r>
      <w:r>
        <w:t xml:space="preserve"> from the </w:t>
      </w:r>
      <w:r w:rsidRPr="008B2501">
        <w:t>Carnegie Mellon University’s Software Engineering Institute</w:t>
      </w:r>
      <w:r w:rsidRPr="00DF7362">
        <w:t>.</w:t>
      </w:r>
    </w:p>
    <w:p w14:paraId="30549BEF" w14:textId="3664FCE6" w:rsidR="00D96F55" w:rsidRDefault="00D96F55" w:rsidP="00D96F55">
      <w:pPr>
        <w:pStyle w:val="BodyText"/>
      </w:pPr>
      <w:r>
        <w:t xml:space="preserve">Further information on </w:t>
      </w:r>
      <w:hyperlink r:id="rId11" w:tooltip="cyber supply chain transparency" w:history="1">
        <w:r>
          <w:rPr>
            <w:rStyle w:val="Hyperlink"/>
          </w:rPr>
          <w:t>cyber supply chain transparency</w:t>
        </w:r>
      </w:hyperlink>
      <w:r>
        <w:t>, and recommended content for a software bill of materials, can be found in t</w:t>
      </w:r>
      <w:r w:rsidRPr="00DF7362">
        <w:t xml:space="preserve">he United States’ </w:t>
      </w:r>
      <w:r>
        <w:t xml:space="preserve">National Telecommunications and Information Administration’s </w:t>
      </w:r>
      <w:hyperlink r:id="rId12" w:tooltip="The Minimum Elements For a Software Bill of Materials (SBOM)" w:history="1">
        <w:r>
          <w:rPr>
            <w:rStyle w:val="Hyperlink"/>
            <w:i/>
            <w:spacing w:val="5"/>
          </w:rPr>
          <w:t>The Minimum Elements For a Software Bill of Materials (SBOM)</w:t>
        </w:r>
      </w:hyperlink>
      <w:r>
        <w:t xml:space="preserve"> publication.</w:t>
      </w:r>
    </w:p>
    <w:p w14:paraId="38EEFBB0" w14:textId="77777777" w:rsidR="00D96F55" w:rsidRDefault="00D96F55" w:rsidP="00D96F55">
      <w:pPr>
        <w:pStyle w:val="BodyText"/>
      </w:pPr>
      <w:r>
        <w:t>Further information on implementing a vulnerability disclosure program can be found in:</w:t>
      </w:r>
    </w:p>
    <w:p w14:paraId="433A5CF0" w14:textId="77777777" w:rsidR="00D96F55" w:rsidRPr="00336611" w:rsidRDefault="00D96F55" w:rsidP="00336611">
      <w:pPr>
        <w:pStyle w:val="Bullets1"/>
      </w:pPr>
      <w:bookmarkStart w:id="5" w:name="_Toc41044813"/>
      <w:r w:rsidRPr="00336611">
        <w:t xml:space="preserve">Google’s </w:t>
      </w:r>
      <w:hyperlink r:id="rId13" w:tooltip="Starting a Vulnerability Disclosure Program" w:history="1">
        <w:r w:rsidRPr="00336611">
          <w:rPr>
            <w:rStyle w:val="Hyperlink"/>
            <w:i/>
          </w:rPr>
          <w:t>Starting a Vulnerability Disclosure Program</w:t>
        </w:r>
      </w:hyperlink>
    </w:p>
    <w:p w14:paraId="310C4066" w14:textId="77777777" w:rsidR="00D96F55" w:rsidRDefault="00D96F55" w:rsidP="00D96F55">
      <w:pPr>
        <w:pStyle w:val="Bullets1"/>
        <w:tabs>
          <w:tab w:val="left" w:pos="720"/>
        </w:tabs>
      </w:pPr>
      <w:r>
        <w:t xml:space="preserve">European Union Agency for Cybersecurity’s </w:t>
      </w:r>
      <w:hyperlink r:id="rId14" w:tooltip="Good Practice Guide on Vulnerability Disclosure" w:history="1">
        <w:r w:rsidRPr="003344EC">
          <w:rPr>
            <w:rStyle w:val="Hyperlink"/>
            <w:i/>
            <w:spacing w:val="5"/>
          </w:rPr>
          <w:t>Good Practice Guide on Vulnerability Disclosure</w:t>
        </w:r>
      </w:hyperlink>
    </w:p>
    <w:p w14:paraId="3E0F6165" w14:textId="77777777" w:rsidR="00D96F55" w:rsidRDefault="00D96F55" w:rsidP="00D96F55">
      <w:pPr>
        <w:pStyle w:val="Bullets1"/>
        <w:tabs>
          <w:tab w:val="left" w:pos="720"/>
        </w:tabs>
      </w:pPr>
      <w:r>
        <w:t xml:space="preserve">Netherland’s National Cyber Security Centre’s </w:t>
      </w:r>
      <w:hyperlink r:id="rId15" w:tooltip="Coordinated Vulnerability Disclosure: The Guideline" w:history="1">
        <w:r w:rsidRPr="003344EC">
          <w:rPr>
            <w:rStyle w:val="Hyperlink"/>
            <w:i/>
            <w:spacing w:val="5"/>
          </w:rPr>
          <w:t>Coordinated Vulnerability Disclosure: The Guideline</w:t>
        </w:r>
      </w:hyperlink>
    </w:p>
    <w:p w14:paraId="6F183F72" w14:textId="21B5B8CB" w:rsidR="00D96F55" w:rsidRDefault="00D96F55" w:rsidP="00D96F55">
      <w:pPr>
        <w:pStyle w:val="Bullets1"/>
        <w:tabs>
          <w:tab w:val="left" w:pos="720"/>
        </w:tabs>
      </w:pPr>
      <w:r>
        <w:t>Carnegie Mellon University’s</w:t>
      </w:r>
      <w:r w:rsidR="009E4C80">
        <w:t xml:space="preserve"> </w:t>
      </w:r>
      <w:r w:rsidR="009E4C80">
        <w:t>Software Engineering Institute’s</w:t>
      </w:r>
      <w:r>
        <w:t xml:space="preserve"> </w:t>
      </w:r>
      <w:hyperlink r:id="rId16" w:tooltip="The CERT Guide to Coordinated Vulnerability Disclosure" w:history="1">
        <w:r w:rsidRPr="003344EC">
          <w:rPr>
            <w:rStyle w:val="Hyperlink"/>
            <w:i/>
          </w:rPr>
          <w:t>The CERT Guide to Coordinated Vulnerability Disclosure</w:t>
        </w:r>
      </w:hyperlink>
    </w:p>
    <w:p w14:paraId="1046FDDD" w14:textId="77777777" w:rsidR="00D96F55" w:rsidRPr="00336611" w:rsidRDefault="00D96F55" w:rsidP="00336611">
      <w:pPr>
        <w:pStyle w:val="Bullets1"/>
      </w:pPr>
      <w:r w:rsidRPr="00336611">
        <w:lastRenderedPageBreak/>
        <w:t xml:space="preserve">International Organization for Standardization/International Electrotechnical Commission 29147:2018, </w:t>
      </w:r>
      <w:hyperlink r:id="rId17" w:tooltip="Information technology – Security techniques – Vulnerability disclosure" w:history="1">
        <w:r w:rsidRPr="00336611">
          <w:rPr>
            <w:rStyle w:val="Hyperlink"/>
            <w:i/>
          </w:rPr>
          <w:t>Information technology – Security techniques – Vulnerability disclosure</w:t>
        </w:r>
      </w:hyperlink>
    </w:p>
    <w:p w14:paraId="0E85CE19" w14:textId="77777777" w:rsidR="00D96F55" w:rsidRPr="001A5140" w:rsidRDefault="00D96F55" w:rsidP="00D96F55">
      <w:pPr>
        <w:pStyle w:val="Bullets1"/>
        <w:tabs>
          <w:tab w:val="left" w:pos="720"/>
        </w:tabs>
      </w:pPr>
      <w:r>
        <w:t>International Organization for Standardization/International Electrotechnical Commission 30111:2019</w:t>
      </w:r>
      <w:r w:rsidRPr="008F6DD9">
        <w:t xml:space="preserve">, </w:t>
      </w:r>
      <w:hyperlink r:id="rId18" w:tooltip="Information technology – Security techniques – Vulnerability handling processes" w:history="1">
        <w:r w:rsidRPr="003344EC">
          <w:rPr>
            <w:rStyle w:val="Hyperlink"/>
            <w:i/>
          </w:rPr>
          <w:t>Information technology – Security techniques – Vulnerability handling processes</w:t>
        </w:r>
      </w:hyperlink>
      <w:r w:rsidRPr="001A5140">
        <w:t>.</w:t>
      </w:r>
    </w:p>
    <w:p w14:paraId="2650167C" w14:textId="77777777" w:rsidR="009E4C80" w:rsidRDefault="009E4C80" w:rsidP="009E4C80">
      <w:pPr>
        <w:pStyle w:val="BodyText"/>
      </w:pPr>
      <w:r>
        <w:t xml:space="preserve">Further information on </w:t>
      </w:r>
      <w:hyperlink r:id="rId19" w:tooltip="developing a vulnerability disclosure policy" w:history="1">
        <w:r>
          <w:rPr>
            <w:rStyle w:val="Hyperlink"/>
          </w:rPr>
          <w:t>developing a vulnerability disclosure policy</w:t>
        </w:r>
      </w:hyperlink>
      <w:r>
        <w:t xml:space="preserve"> is available from the disclose.io project to assist an organisation with their implementation.</w:t>
      </w:r>
    </w:p>
    <w:p w14:paraId="3E403B25" w14:textId="7E80F734" w:rsidR="00D96F55" w:rsidRDefault="00D96F55" w:rsidP="00D96F55">
      <w:pPr>
        <w:pStyle w:val="BodyText"/>
      </w:pPr>
      <w:r w:rsidRPr="000F0545">
        <w:t>Further information</w:t>
      </w:r>
      <w:r>
        <w:t xml:space="preserve"> on</w:t>
      </w:r>
      <w:r w:rsidRPr="000F0545">
        <w:t xml:space="preserve"> </w:t>
      </w:r>
      <w:hyperlink r:id="rId20" w:tooltip="recommended contents for a ‘security.txt’ file" w:history="1">
        <w:r>
          <w:rPr>
            <w:rStyle w:val="Hyperlink"/>
          </w:rPr>
          <w:t>recommended contents for a ‘security.txt’ file</w:t>
        </w:r>
      </w:hyperlink>
      <w:r>
        <w:t xml:space="preserve"> is available to assist an organisation with their implementation</w:t>
      </w:r>
      <w:r w:rsidRPr="000F0545">
        <w:t>.</w:t>
      </w:r>
    </w:p>
    <w:p w14:paraId="3F453F8E" w14:textId="1A27057C" w:rsidR="006636EB" w:rsidRDefault="006636EB" w:rsidP="006636EB">
      <w:pPr>
        <w:pStyle w:val="BodyText"/>
      </w:pPr>
      <w:r>
        <w:t xml:space="preserve">Further information on </w:t>
      </w:r>
      <w:hyperlink r:id="rId21" w:tooltip="reporting security vulnerabilities" w:history="1">
        <w:r>
          <w:rPr>
            <w:rStyle w:val="Hyperlink"/>
          </w:rPr>
          <w:t>reporting security vulnerabilities</w:t>
        </w:r>
      </w:hyperlink>
      <w:r>
        <w:t xml:space="preserve"> to the ACSC as an independent coordinator is available from the ACSC.</w:t>
      </w:r>
    </w:p>
    <w:p w14:paraId="7E540DB8" w14:textId="77777777" w:rsidR="00D96F55" w:rsidRPr="004C3415" w:rsidRDefault="00D96F55" w:rsidP="00D96F55">
      <w:pPr>
        <w:pStyle w:val="Heading2"/>
      </w:pPr>
      <w:bookmarkStart w:id="6" w:name="_Toc94626538"/>
      <w:r w:rsidRPr="004C3415">
        <w:t>Web application development</w:t>
      </w:r>
      <w:bookmarkEnd w:id="5"/>
      <w:bookmarkEnd w:id="6"/>
    </w:p>
    <w:p w14:paraId="799F4A18" w14:textId="541C1535" w:rsidR="00D96F55" w:rsidRPr="00535892" w:rsidRDefault="00D96F55" w:rsidP="00D96F55">
      <w:pPr>
        <w:pStyle w:val="Heading3"/>
      </w:pPr>
      <w:r w:rsidRPr="00535892">
        <w:t>Open Web Application Security Project</w:t>
      </w:r>
      <w:r w:rsidR="006068C0">
        <w:t>s</w:t>
      </w:r>
    </w:p>
    <w:p w14:paraId="6EEA7D77" w14:textId="77777777" w:rsidR="00D96F55" w:rsidRPr="00DF7362" w:rsidRDefault="00D96F55" w:rsidP="00D96F55">
      <w:pPr>
        <w:pStyle w:val="BodyText"/>
      </w:pPr>
      <w:r w:rsidRPr="00DF7362">
        <w:t>The Open Web Application Security Project (OWASP) provides comprehensive resource</w:t>
      </w:r>
      <w:r>
        <w:t>s</w:t>
      </w:r>
      <w:r w:rsidRPr="00DF7362">
        <w:t xml:space="preserve"> </w:t>
      </w:r>
      <w:r>
        <w:t>for software developers that should be followed</w:t>
      </w:r>
      <w:r w:rsidRPr="00DF7362">
        <w:t xml:space="preserve"> when developing web applications.</w:t>
      </w:r>
    </w:p>
    <w:p w14:paraId="5ACD1B5A" w14:textId="77777777" w:rsidR="006068C0" w:rsidRPr="00E51AB5" w:rsidRDefault="006068C0" w:rsidP="006068C0">
      <w:pPr>
        <w:pStyle w:val="IntenseHeading"/>
      </w:pPr>
      <w:r>
        <w:t>Control: ISM-</w:t>
      </w:r>
      <w:r w:rsidRPr="00E51AB5">
        <w:t xml:space="preserve">0971; Revision: </w:t>
      </w:r>
      <w:r>
        <w:t>8</w:t>
      </w:r>
      <w:r w:rsidRPr="00E51AB5">
        <w:t xml:space="preserve">; Updated: </w:t>
      </w:r>
      <w:r>
        <w:t>Mar-23; Applicability: All; Essential Eight: N/A</w:t>
      </w:r>
    </w:p>
    <w:p w14:paraId="099F265D" w14:textId="77777777" w:rsidR="006068C0" w:rsidRDefault="006068C0" w:rsidP="006068C0">
      <w:pPr>
        <w:rPr>
          <w:rStyle w:val="IntenseEmphasis"/>
        </w:rPr>
      </w:pPr>
      <w:r w:rsidRPr="00845B51">
        <w:rPr>
          <w:rStyle w:val="IntenseEmphasis"/>
        </w:rPr>
        <w:t xml:space="preserve">The OWASP Application Security Verification Standard is </w:t>
      </w:r>
      <w:r>
        <w:rPr>
          <w:rStyle w:val="IntenseEmphasis"/>
        </w:rPr>
        <w:t>used in the development of</w:t>
      </w:r>
      <w:r w:rsidRPr="00845B51">
        <w:rPr>
          <w:rStyle w:val="IntenseEmphasis"/>
        </w:rPr>
        <w:t xml:space="preserve"> web applications.</w:t>
      </w:r>
    </w:p>
    <w:p w14:paraId="398F6905" w14:textId="24E450EF" w:rsidR="006068C0" w:rsidRPr="00E51AB5" w:rsidRDefault="006068C0" w:rsidP="006068C0">
      <w:pPr>
        <w:pStyle w:val="IntenseHeading"/>
      </w:pPr>
      <w:r>
        <w:t>Control: ISM-18</w:t>
      </w:r>
      <w:r w:rsidR="00DE5746">
        <w:t>49</w:t>
      </w:r>
      <w:r w:rsidRPr="00E51AB5">
        <w:t xml:space="preserve">; Revision: </w:t>
      </w:r>
      <w:r>
        <w:t>0</w:t>
      </w:r>
      <w:r w:rsidRPr="00E51AB5">
        <w:t xml:space="preserve">; Updated: </w:t>
      </w:r>
      <w:r>
        <w:t>Mar-23; Applicability: All; Essential Eight: N/A</w:t>
      </w:r>
    </w:p>
    <w:p w14:paraId="4DBCB73D" w14:textId="77777777" w:rsidR="006068C0" w:rsidRDefault="006068C0" w:rsidP="006068C0">
      <w:pPr>
        <w:rPr>
          <w:rStyle w:val="IntenseEmphasis"/>
        </w:rPr>
      </w:pPr>
      <w:r w:rsidRPr="00845B51">
        <w:rPr>
          <w:rStyle w:val="IntenseEmphasis"/>
        </w:rPr>
        <w:t xml:space="preserve">The OWASP </w:t>
      </w:r>
      <w:r>
        <w:rPr>
          <w:rStyle w:val="IntenseEmphasis"/>
        </w:rPr>
        <w:t xml:space="preserve">Top Ten Proactive Controls are used in the development of </w:t>
      </w:r>
      <w:r w:rsidRPr="00845B51">
        <w:rPr>
          <w:rStyle w:val="IntenseEmphasis"/>
        </w:rPr>
        <w:t>web applications.</w:t>
      </w:r>
    </w:p>
    <w:p w14:paraId="5BCE7181" w14:textId="08DCF08E" w:rsidR="006068C0" w:rsidRPr="00E51AB5" w:rsidRDefault="006068C0" w:rsidP="006068C0">
      <w:pPr>
        <w:pStyle w:val="IntenseHeading"/>
      </w:pPr>
      <w:r>
        <w:t>Control: ISM-18</w:t>
      </w:r>
      <w:r w:rsidR="00DE5746">
        <w:t>50</w:t>
      </w:r>
      <w:r w:rsidRPr="00E51AB5">
        <w:t xml:space="preserve">; Revision: </w:t>
      </w:r>
      <w:r>
        <w:t>0</w:t>
      </w:r>
      <w:r w:rsidRPr="00E51AB5">
        <w:t xml:space="preserve">; Updated: </w:t>
      </w:r>
      <w:r>
        <w:t>Mar-23; Applicability: All; Essential Eight: N/A</w:t>
      </w:r>
    </w:p>
    <w:p w14:paraId="19E5539B" w14:textId="77777777" w:rsidR="006068C0" w:rsidRPr="00845B51" w:rsidRDefault="006068C0" w:rsidP="006068C0">
      <w:pPr>
        <w:rPr>
          <w:rStyle w:val="IntenseEmphasis"/>
        </w:rPr>
      </w:pPr>
      <w:r w:rsidRPr="00845B51">
        <w:rPr>
          <w:rStyle w:val="IntenseEmphasis"/>
        </w:rPr>
        <w:t xml:space="preserve">The OWASP </w:t>
      </w:r>
      <w:r>
        <w:rPr>
          <w:rStyle w:val="IntenseEmphasis"/>
        </w:rPr>
        <w:t xml:space="preserve">Top 10 are mitigated in the development of </w:t>
      </w:r>
      <w:r w:rsidRPr="00845B51">
        <w:rPr>
          <w:rStyle w:val="IntenseEmphasis"/>
        </w:rPr>
        <w:t>web applications.</w:t>
      </w:r>
    </w:p>
    <w:p w14:paraId="6FB9F2DD" w14:textId="1BF64958" w:rsidR="00D96F55" w:rsidRPr="00535892" w:rsidRDefault="00D96F55" w:rsidP="00D96F55">
      <w:pPr>
        <w:pStyle w:val="Heading3"/>
      </w:pPr>
      <w:r w:rsidRPr="00535892">
        <w:t>Web application frameworks</w:t>
      </w:r>
    </w:p>
    <w:p w14:paraId="4BA6F203" w14:textId="77777777" w:rsidR="00D96F55" w:rsidRPr="00DF7362" w:rsidRDefault="00D96F55" w:rsidP="00D96F55">
      <w:pPr>
        <w:pStyle w:val="BodyText"/>
      </w:pPr>
      <w:r w:rsidRPr="00DF7362">
        <w:t>Web application frameworks can be leveraged by software developers to enhance the security of web application</w:t>
      </w:r>
      <w:r>
        <w:t>s</w:t>
      </w:r>
      <w:r w:rsidRPr="00DF7362">
        <w:t xml:space="preserve"> while decreasing development time. These resources can assist </w:t>
      </w:r>
      <w:r>
        <w:t>in securely</w:t>
      </w:r>
      <w:r w:rsidRPr="00DF7362">
        <w:t xml:space="preserve"> implement</w:t>
      </w:r>
      <w:r>
        <w:t>ing</w:t>
      </w:r>
      <w:r w:rsidRPr="00DF7362">
        <w:t xml:space="preserve"> complex </w:t>
      </w:r>
      <w:r>
        <w:t>software functions,</w:t>
      </w:r>
      <w:r w:rsidRPr="00DF7362">
        <w:t xml:space="preserve"> such as session management, input handling and cryptographic operations.</w:t>
      </w:r>
    </w:p>
    <w:p w14:paraId="5E9F2A57" w14:textId="77777777" w:rsidR="00D96F55" w:rsidRPr="00E51AB5" w:rsidRDefault="00D96F55" w:rsidP="00D96F55">
      <w:pPr>
        <w:pStyle w:val="IntenseHeading"/>
      </w:pPr>
      <w:r>
        <w:t>Control: ISM-</w:t>
      </w:r>
      <w:r w:rsidRPr="00E51AB5">
        <w:t xml:space="preserve">1239; Revision: </w:t>
      </w:r>
      <w:r>
        <w:t>4</w:t>
      </w:r>
      <w:r w:rsidRPr="00E51AB5">
        <w:t xml:space="preserve">; Updated: </w:t>
      </w:r>
      <w:r>
        <w:t>Mar-22; Applicability: All; Essential Eight: N/A</w:t>
      </w:r>
    </w:p>
    <w:p w14:paraId="1B282FDD" w14:textId="77777777" w:rsidR="00D96F55" w:rsidRPr="00845B51" w:rsidRDefault="00D96F55" w:rsidP="00D96F55">
      <w:pPr>
        <w:rPr>
          <w:rStyle w:val="IntenseEmphasis"/>
        </w:rPr>
      </w:pPr>
      <w:r w:rsidRPr="00845B51">
        <w:rPr>
          <w:rStyle w:val="IntenseEmphasis"/>
        </w:rPr>
        <w:t xml:space="preserve">Robust web application frameworks are used </w:t>
      </w:r>
      <w:r>
        <w:rPr>
          <w:rStyle w:val="IntenseEmphasis"/>
        </w:rPr>
        <w:t xml:space="preserve">in </w:t>
      </w:r>
      <w:r w:rsidRPr="00845B51">
        <w:rPr>
          <w:rStyle w:val="IntenseEmphasis"/>
        </w:rPr>
        <w:t>the development of web applications.</w:t>
      </w:r>
    </w:p>
    <w:p w14:paraId="6FC0E61B" w14:textId="77777777" w:rsidR="00D96F55" w:rsidRPr="00535892" w:rsidRDefault="00D96F55" w:rsidP="00D96F55">
      <w:pPr>
        <w:pStyle w:val="Heading3"/>
      </w:pPr>
      <w:r w:rsidRPr="00535892">
        <w:t>Web application interactions</w:t>
      </w:r>
    </w:p>
    <w:p w14:paraId="64DCF0DA" w14:textId="77777777" w:rsidR="00593ABC" w:rsidRDefault="00593ABC" w:rsidP="00593ABC">
      <w:pPr>
        <w:pStyle w:val="BodyText"/>
      </w:pPr>
      <w:r>
        <w:t>Hypertext Transfer Protocol Secure (HTTPS) is the Hypertext Transfer Protocol secured by Transport Layer Security (TLS) encryption. The use of HTTPS for web applications can assist in ensuring that interactions with web applications are confidential and that the integrity of such interactions are also maintained.</w:t>
      </w:r>
    </w:p>
    <w:p w14:paraId="3A9C9303" w14:textId="77777777" w:rsidR="00D96F55" w:rsidRPr="00E51AB5" w:rsidRDefault="00D96F55" w:rsidP="00D96F55">
      <w:pPr>
        <w:pStyle w:val="IntenseHeading"/>
      </w:pPr>
      <w:r>
        <w:t>Control: ISM-1552</w:t>
      </w:r>
      <w:r w:rsidRPr="00E51AB5">
        <w:t xml:space="preserve">; Revision: </w:t>
      </w:r>
      <w:r>
        <w:t>0</w:t>
      </w:r>
      <w:r w:rsidRPr="00E51AB5">
        <w:t xml:space="preserve">; Updated: </w:t>
      </w:r>
      <w:r>
        <w:t>Oct-19; Applicability: All; Essential Eight: N/A</w:t>
      </w:r>
    </w:p>
    <w:p w14:paraId="23C0AF10" w14:textId="77777777" w:rsidR="00D96F55" w:rsidRPr="00845B51" w:rsidRDefault="00D96F55" w:rsidP="00D96F55">
      <w:pPr>
        <w:rPr>
          <w:rStyle w:val="IntenseEmphasis"/>
        </w:rPr>
      </w:pPr>
      <w:r w:rsidRPr="00845B51">
        <w:rPr>
          <w:rStyle w:val="IntenseEmphasis"/>
        </w:rPr>
        <w:t>All web application content is offered exclusively using HTTPS.</w:t>
      </w:r>
    </w:p>
    <w:p w14:paraId="3F4433F2" w14:textId="77777777" w:rsidR="00593ABC" w:rsidRDefault="00593ABC" w:rsidP="00593ABC">
      <w:pPr>
        <w:pStyle w:val="Heading3"/>
      </w:pPr>
      <w:r>
        <w:t>Web application programming interfaces</w:t>
      </w:r>
    </w:p>
    <w:p w14:paraId="3689A6C7" w14:textId="33FC3773" w:rsidR="00593ABC" w:rsidRDefault="00593ABC" w:rsidP="00593ABC">
      <w:pPr>
        <w:pStyle w:val="BodyText"/>
      </w:pPr>
      <w:r w:rsidRPr="00352735">
        <w:t xml:space="preserve">Web application programming interfaces (APIs) can facilitate the exchange of data between </w:t>
      </w:r>
      <w:r>
        <w:t xml:space="preserve">computing </w:t>
      </w:r>
      <w:r w:rsidRPr="00352735">
        <w:t>devices. However, poorly-secured web APIs might facilitate unauthorised access to data n</w:t>
      </w:r>
      <w:r>
        <w:t>o</w:t>
      </w:r>
      <w:r w:rsidRPr="00352735">
        <w:t xml:space="preserve">t </w:t>
      </w:r>
      <w:r>
        <w:t>authorised</w:t>
      </w:r>
      <w:r w:rsidRPr="00352735">
        <w:t xml:space="preserve"> for release</w:t>
      </w:r>
      <w:r>
        <w:t xml:space="preserve"> into the public domain</w:t>
      </w:r>
      <w:r w:rsidRPr="00352735">
        <w:t xml:space="preserve">. In addition, poorly-secured web APIs might facilitate unauthorised modification of data. In such cases, </w:t>
      </w:r>
      <w:r>
        <w:t xml:space="preserve">ensuring </w:t>
      </w:r>
      <w:r w:rsidR="006068C0">
        <w:t xml:space="preserve">authentication and authorisation of </w:t>
      </w:r>
      <w:r>
        <w:t xml:space="preserve">clients </w:t>
      </w:r>
      <w:r w:rsidR="006068C0">
        <w:t>is performed wh</w:t>
      </w:r>
      <w:r w:rsidRPr="00352735">
        <w:t xml:space="preserve">en </w:t>
      </w:r>
      <w:r w:rsidR="006068C0">
        <w:t xml:space="preserve">clients </w:t>
      </w:r>
      <w:r w:rsidRPr="00352735">
        <w:t>call web APIs can assist in mitigating unauthorised access to, or modification of, data</w:t>
      </w:r>
      <w:r>
        <w:t>.</w:t>
      </w:r>
    </w:p>
    <w:p w14:paraId="01179ABA" w14:textId="77777777" w:rsidR="006068C0" w:rsidRPr="005509CA" w:rsidRDefault="006068C0" w:rsidP="006068C0">
      <w:pPr>
        <w:pStyle w:val="IntenseHeading"/>
      </w:pPr>
      <w:r>
        <w:lastRenderedPageBreak/>
        <w:t>Control: ISM-1817</w:t>
      </w:r>
      <w:r w:rsidRPr="005509CA">
        <w:t xml:space="preserve">; Revision: </w:t>
      </w:r>
      <w:r>
        <w:t>1</w:t>
      </w:r>
      <w:r w:rsidRPr="005509CA">
        <w:t xml:space="preserve">; Updated: </w:t>
      </w:r>
      <w:r>
        <w:t>Mar-23; Applicability: All; Essential Eight: N/A</w:t>
      </w:r>
    </w:p>
    <w:p w14:paraId="019774A4" w14:textId="77777777" w:rsidR="006068C0" w:rsidRDefault="006068C0" w:rsidP="006068C0">
      <w:pPr>
        <w:rPr>
          <w:rStyle w:val="IntenseEmphasis"/>
        </w:rPr>
      </w:pPr>
      <w:r>
        <w:rPr>
          <w:rStyle w:val="IntenseEmphasis"/>
        </w:rPr>
        <w:t xml:space="preserve">Authentication and authorisation of clients is performed </w:t>
      </w:r>
      <w:r w:rsidRPr="008D27D1">
        <w:rPr>
          <w:rStyle w:val="IntenseEmphasis"/>
        </w:rPr>
        <w:t xml:space="preserve">when </w:t>
      </w:r>
      <w:r>
        <w:rPr>
          <w:rStyle w:val="IntenseEmphasis"/>
        </w:rPr>
        <w:t xml:space="preserve">clients </w:t>
      </w:r>
      <w:r w:rsidRPr="008D27D1">
        <w:rPr>
          <w:rStyle w:val="IntenseEmphasis"/>
        </w:rPr>
        <w:t>call web APIs that facilitate access to data n</w:t>
      </w:r>
      <w:r>
        <w:rPr>
          <w:rStyle w:val="IntenseEmphasis"/>
        </w:rPr>
        <w:t>o</w:t>
      </w:r>
      <w:r w:rsidRPr="008D27D1">
        <w:rPr>
          <w:rStyle w:val="IntenseEmphasis"/>
        </w:rPr>
        <w:t xml:space="preserve">t </w:t>
      </w:r>
      <w:r>
        <w:rPr>
          <w:rStyle w:val="IntenseEmphasis"/>
        </w:rPr>
        <w:t>authorised</w:t>
      </w:r>
      <w:r w:rsidRPr="008D27D1">
        <w:rPr>
          <w:rStyle w:val="IntenseEmphasis"/>
        </w:rPr>
        <w:t xml:space="preserve"> for </w:t>
      </w:r>
      <w:r>
        <w:rPr>
          <w:rStyle w:val="IntenseEmphasis"/>
        </w:rPr>
        <w:t>release into the public domain</w:t>
      </w:r>
      <w:r w:rsidRPr="008D27D1">
        <w:rPr>
          <w:rStyle w:val="IntenseEmphasis"/>
        </w:rPr>
        <w:t>.</w:t>
      </w:r>
    </w:p>
    <w:p w14:paraId="2A626B5B" w14:textId="77777777" w:rsidR="006068C0" w:rsidRPr="005509CA" w:rsidRDefault="006068C0" w:rsidP="006068C0">
      <w:pPr>
        <w:pStyle w:val="IntenseHeading"/>
      </w:pPr>
      <w:r>
        <w:t>Control: ISM-1818</w:t>
      </w:r>
      <w:r w:rsidRPr="005509CA">
        <w:t xml:space="preserve">; Revision: </w:t>
      </w:r>
      <w:r>
        <w:t>1</w:t>
      </w:r>
      <w:r w:rsidRPr="005509CA">
        <w:t xml:space="preserve">; Updated: </w:t>
      </w:r>
      <w:r>
        <w:t>Mar-23; Applicability: All; Essential Eight: N/A</w:t>
      </w:r>
    </w:p>
    <w:p w14:paraId="1CBD54BE" w14:textId="77777777" w:rsidR="006068C0" w:rsidRDefault="006068C0" w:rsidP="006068C0">
      <w:pPr>
        <w:rPr>
          <w:rStyle w:val="IntenseEmphasis"/>
        </w:rPr>
      </w:pPr>
      <w:r>
        <w:rPr>
          <w:rStyle w:val="IntenseEmphasis"/>
        </w:rPr>
        <w:t xml:space="preserve">Authentication and authorisation of clients is performed </w:t>
      </w:r>
      <w:r w:rsidRPr="008D27D1">
        <w:rPr>
          <w:rStyle w:val="IntenseEmphasis"/>
        </w:rPr>
        <w:t xml:space="preserve">when </w:t>
      </w:r>
      <w:r>
        <w:rPr>
          <w:rStyle w:val="IntenseEmphasis"/>
        </w:rPr>
        <w:t xml:space="preserve">clients </w:t>
      </w:r>
      <w:r w:rsidRPr="008D27D1">
        <w:rPr>
          <w:rStyle w:val="IntenseEmphasis"/>
        </w:rPr>
        <w:t xml:space="preserve">call web APIs that facilitate </w:t>
      </w:r>
      <w:r>
        <w:rPr>
          <w:rStyle w:val="IntenseEmphasis"/>
        </w:rPr>
        <w:t>modification of</w:t>
      </w:r>
      <w:r w:rsidRPr="008D27D1">
        <w:rPr>
          <w:rStyle w:val="IntenseEmphasis"/>
        </w:rPr>
        <w:t xml:space="preserve"> data.</w:t>
      </w:r>
    </w:p>
    <w:p w14:paraId="2668BD93" w14:textId="45A4CDC7" w:rsidR="006068C0" w:rsidRPr="00E51AB5" w:rsidRDefault="006068C0" w:rsidP="006068C0">
      <w:pPr>
        <w:pStyle w:val="IntenseHeading"/>
      </w:pPr>
      <w:r>
        <w:t>Control: ISM-18</w:t>
      </w:r>
      <w:r w:rsidR="00DE5746">
        <w:t>51</w:t>
      </w:r>
      <w:r w:rsidRPr="00E51AB5">
        <w:t xml:space="preserve">; Revision: </w:t>
      </w:r>
      <w:r>
        <w:t>0</w:t>
      </w:r>
      <w:r w:rsidRPr="00E51AB5">
        <w:t xml:space="preserve">; Updated: </w:t>
      </w:r>
      <w:r>
        <w:t>Mar-23; Applicability: All; Essential Eight: N/A</w:t>
      </w:r>
    </w:p>
    <w:p w14:paraId="1B3D899B" w14:textId="77777777" w:rsidR="006068C0" w:rsidRDefault="006068C0" w:rsidP="006068C0">
      <w:r w:rsidRPr="00845B51">
        <w:rPr>
          <w:rStyle w:val="IntenseEmphasis"/>
        </w:rPr>
        <w:t xml:space="preserve">The OWASP </w:t>
      </w:r>
      <w:r>
        <w:rPr>
          <w:rStyle w:val="IntenseEmphasis"/>
        </w:rPr>
        <w:t xml:space="preserve">API Security Top 10 are mitigated in the development of </w:t>
      </w:r>
      <w:r w:rsidRPr="00845B51">
        <w:rPr>
          <w:rStyle w:val="IntenseEmphasis"/>
        </w:rPr>
        <w:t xml:space="preserve">web </w:t>
      </w:r>
      <w:r>
        <w:rPr>
          <w:rStyle w:val="IntenseEmphasis"/>
        </w:rPr>
        <w:t>APIs</w:t>
      </w:r>
      <w:r w:rsidRPr="00845B51">
        <w:rPr>
          <w:rStyle w:val="IntenseEmphasis"/>
        </w:rPr>
        <w:t>.</w:t>
      </w:r>
    </w:p>
    <w:p w14:paraId="3208AB8A" w14:textId="0EA67D22" w:rsidR="00D96F55" w:rsidRPr="00535892" w:rsidRDefault="00D96F55" w:rsidP="00D96F55">
      <w:pPr>
        <w:pStyle w:val="Heading3"/>
      </w:pPr>
      <w:r w:rsidRPr="00535892">
        <w:t>Web application input handling</w:t>
      </w:r>
    </w:p>
    <w:p w14:paraId="11A9A5DA" w14:textId="77777777" w:rsidR="00D96F55" w:rsidRPr="00172469" w:rsidRDefault="00D96F55" w:rsidP="00D96F55">
      <w:pPr>
        <w:pStyle w:val="BodyText"/>
      </w:pPr>
      <w:r w:rsidRPr="00DF7362">
        <w:t xml:space="preserve">Most web application </w:t>
      </w:r>
      <w:r>
        <w:t xml:space="preserve">security </w:t>
      </w:r>
      <w:r w:rsidRPr="00DF7362">
        <w:t xml:space="preserve">vulnerabilities are caused by </w:t>
      </w:r>
      <w:r>
        <w:t>a</w:t>
      </w:r>
      <w:r w:rsidRPr="00DF7362">
        <w:t xml:space="preserve"> lack of secure input handling. </w:t>
      </w:r>
      <w:r>
        <w:t>As such, i</w:t>
      </w:r>
      <w:r w:rsidRPr="00DF7362">
        <w:t>t is essential that web applications do not trust any input</w:t>
      </w:r>
      <w:r>
        <w:t>,</w:t>
      </w:r>
      <w:r w:rsidRPr="00DF7362">
        <w:t xml:space="preserve"> such as website address</w:t>
      </w:r>
      <w:r>
        <w:t>es and their</w:t>
      </w:r>
      <w:r w:rsidRPr="00DF7362">
        <w:t xml:space="preserve"> parameters, Hypertext Markup Language (HTML) form data, cookie values</w:t>
      </w:r>
      <w:r>
        <w:t>,</w:t>
      </w:r>
      <w:r w:rsidRPr="00DF7362">
        <w:t xml:space="preserve"> </w:t>
      </w:r>
      <w:r>
        <w:t>or</w:t>
      </w:r>
      <w:r w:rsidRPr="00DF7362">
        <w:t xml:space="preserve"> request headers</w:t>
      </w:r>
      <w:r>
        <w:t>,</w:t>
      </w:r>
      <w:r w:rsidRPr="00DF7362">
        <w:t xml:space="preserve"> without </w:t>
      </w:r>
      <w:r>
        <w:t xml:space="preserve">performing </w:t>
      </w:r>
      <w:r w:rsidRPr="00DF7362">
        <w:t xml:space="preserve">validation </w:t>
      </w:r>
      <w:r>
        <w:t>or</w:t>
      </w:r>
      <w:r w:rsidRPr="00DF7362">
        <w:t xml:space="preserve"> sanitisation. Examples of validation and sanitisation include</w:t>
      </w:r>
      <w:r>
        <w:t xml:space="preserve"> </w:t>
      </w:r>
      <w:r w:rsidRPr="00172469">
        <w:t>ensuring a telephone form field contains only numerals</w:t>
      </w:r>
      <w:r>
        <w:t xml:space="preserve">, </w:t>
      </w:r>
      <w:r w:rsidRPr="00172469">
        <w:t>ensuring data used in a Structured Query Language query is sanitised properly</w:t>
      </w:r>
      <w:r>
        <w:t xml:space="preserve"> and </w:t>
      </w:r>
      <w:r w:rsidRPr="00172469">
        <w:t>ensuring Unicode input is handled appropriately.</w:t>
      </w:r>
    </w:p>
    <w:p w14:paraId="344C5212" w14:textId="77777777" w:rsidR="00D96F55" w:rsidRPr="00E51AB5" w:rsidRDefault="00D96F55" w:rsidP="00D96F55">
      <w:pPr>
        <w:pStyle w:val="IntenseHeading"/>
      </w:pPr>
      <w:r>
        <w:t>Control: ISM-</w:t>
      </w:r>
      <w:r w:rsidRPr="00E51AB5">
        <w:t xml:space="preserve">1240; Revision: </w:t>
      </w:r>
      <w:r>
        <w:t>3</w:t>
      </w:r>
      <w:r w:rsidRPr="00E51AB5">
        <w:t xml:space="preserve">; Updated: </w:t>
      </w:r>
      <w:r>
        <w:t>Mar-22; Applicability: All; Essential Eight: N/A</w:t>
      </w:r>
    </w:p>
    <w:p w14:paraId="6EF54704" w14:textId="77777777" w:rsidR="00D96F55" w:rsidRPr="00845B51" w:rsidRDefault="00D96F55" w:rsidP="00D96F55">
      <w:pPr>
        <w:rPr>
          <w:rStyle w:val="IntenseEmphasis"/>
        </w:rPr>
      </w:pPr>
      <w:r w:rsidRPr="00845B51">
        <w:rPr>
          <w:rStyle w:val="IntenseEmphasis"/>
        </w:rPr>
        <w:t xml:space="preserve">Validation </w:t>
      </w:r>
      <w:r>
        <w:rPr>
          <w:rStyle w:val="IntenseEmphasis"/>
        </w:rPr>
        <w:t>o</w:t>
      </w:r>
      <w:r w:rsidRPr="00845B51">
        <w:rPr>
          <w:rStyle w:val="IntenseEmphasis"/>
        </w:rPr>
        <w:t>r sanitisation is performed on all input handled by web application</w:t>
      </w:r>
      <w:r>
        <w:rPr>
          <w:rStyle w:val="IntenseEmphasis"/>
        </w:rPr>
        <w:t>s</w:t>
      </w:r>
      <w:r w:rsidRPr="00845B51">
        <w:rPr>
          <w:rStyle w:val="IntenseEmphasis"/>
        </w:rPr>
        <w:t>.</w:t>
      </w:r>
    </w:p>
    <w:p w14:paraId="52B2536C" w14:textId="77777777" w:rsidR="00D96F55" w:rsidRPr="00535892" w:rsidRDefault="00D96F55" w:rsidP="00D96F55">
      <w:pPr>
        <w:pStyle w:val="Heading3"/>
      </w:pPr>
      <w:r w:rsidRPr="00535892">
        <w:t>Web application output encoding</w:t>
      </w:r>
    </w:p>
    <w:p w14:paraId="1E373086" w14:textId="77777777" w:rsidR="00D96F55" w:rsidRPr="00DF7362" w:rsidRDefault="00D96F55" w:rsidP="00D96F55">
      <w:pPr>
        <w:pStyle w:val="BodyText"/>
      </w:pPr>
      <w:r w:rsidRPr="00DF7362">
        <w:t xml:space="preserve">The likelihood of cross-site scripting and other content injection attacks can be reduced through the use of output encoding. </w:t>
      </w:r>
      <w:r>
        <w:t>In particular, o</w:t>
      </w:r>
      <w:r w:rsidRPr="00DF7362">
        <w:t>utput encoding is useful whe</w:t>
      </w:r>
      <w:r>
        <w:t>n</w:t>
      </w:r>
      <w:r w:rsidRPr="00DF7362">
        <w:t xml:space="preserve"> external data sources, which may not be subject to the same level of input filtering, are output to users.</w:t>
      </w:r>
      <w:r>
        <w:t xml:space="preserve"> </w:t>
      </w:r>
      <w:r w:rsidRPr="00DF7362">
        <w:t xml:space="preserve">The most common example of output encoding is </w:t>
      </w:r>
      <w:r>
        <w:t>the conversion of</w:t>
      </w:r>
      <w:r w:rsidRPr="00DF7362">
        <w:t xml:space="preserve"> potentially dangerous HTML characters into their encoded equivalents</w:t>
      </w:r>
      <w:r>
        <w:t>,</w:t>
      </w:r>
      <w:r w:rsidRPr="00DF7362">
        <w:t xml:space="preserve"> such as ‘&lt;’, ‘&gt;’ and ‘&amp;’ </w:t>
      </w:r>
      <w:r>
        <w:t>into</w:t>
      </w:r>
      <w:r w:rsidRPr="00DF7362">
        <w:t xml:space="preserve"> ‘&amp;lt;’, ‘&amp;gt;’ and ‘&amp;amp;’.</w:t>
      </w:r>
    </w:p>
    <w:p w14:paraId="464D59CC" w14:textId="77777777" w:rsidR="00D96F55" w:rsidRPr="00E51AB5" w:rsidRDefault="00D96F55" w:rsidP="00D96F55">
      <w:pPr>
        <w:pStyle w:val="IntenseHeading"/>
      </w:pPr>
      <w:r>
        <w:t>Control: ISM-</w:t>
      </w:r>
      <w:r w:rsidRPr="00E51AB5">
        <w:t xml:space="preserve">1241; Revision: </w:t>
      </w:r>
      <w:r>
        <w:t>4</w:t>
      </w:r>
      <w:r w:rsidRPr="00E51AB5">
        <w:t xml:space="preserve">; Updated: </w:t>
      </w:r>
      <w:r>
        <w:t>Mar-22; Applicability: All; Essential Eight: N/A</w:t>
      </w:r>
    </w:p>
    <w:p w14:paraId="207ACE23" w14:textId="77777777" w:rsidR="00D96F55" w:rsidRPr="00845B51" w:rsidRDefault="00D96F55" w:rsidP="00D96F55">
      <w:pPr>
        <w:rPr>
          <w:rStyle w:val="IntenseEmphasis"/>
        </w:rPr>
      </w:pPr>
      <w:r w:rsidRPr="00845B51">
        <w:rPr>
          <w:rStyle w:val="IntenseEmphasis"/>
        </w:rPr>
        <w:t>Output encoding is performed on all output produced by web application</w:t>
      </w:r>
      <w:r>
        <w:rPr>
          <w:rStyle w:val="IntenseEmphasis"/>
        </w:rPr>
        <w:t>s</w:t>
      </w:r>
      <w:r w:rsidRPr="00845B51">
        <w:rPr>
          <w:rStyle w:val="IntenseEmphasis"/>
        </w:rPr>
        <w:t>.</w:t>
      </w:r>
    </w:p>
    <w:p w14:paraId="2242E531" w14:textId="77777777" w:rsidR="00D96F55" w:rsidRPr="00535892" w:rsidRDefault="00D96F55" w:rsidP="00D96F55">
      <w:pPr>
        <w:pStyle w:val="Heading3"/>
      </w:pPr>
      <w:r w:rsidRPr="00535892">
        <w:t xml:space="preserve">Web browser-based </w:t>
      </w:r>
      <w:r>
        <w:t>control</w:t>
      </w:r>
      <w:r w:rsidRPr="00535892">
        <w:t>s</w:t>
      </w:r>
    </w:p>
    <w:p w14:paraId="7B5F3F6C" w14:textId="77777777" w:rsidR="00D96F55" w:rsidRPr="00DF7362" w:rsidRDefault="00D96F55" w:rsidP="00D96F55">
      <w:pPr>
        <w:pStyle w:val="BodyText"/>
      </w:pPr>
      <w:r w:rsidRPr="00DF7362">
        <w:t xml:space="preserve">Web browser-based </w:t>
      </w:r>
      <w:r>
        <w:t>control</w:t>
      </w:r>
      <w:r w:rsidRPr="00DF7362">
        <w:t>s</w:t>
      </w:r>
      <w:r>
        <w:t>,</w:t>
      </w:r>
      <w:r w:rsidRPr="00DF7362">
        <w:t xml:space="preserve"> such as Content</w:t>
      </w:r>
      <w:r>
        <w:t>-</w:t>
      </w:r>
      <w:r w:rsidRPr="00DF7362">
        <w:t>Security</w:t>
      </w:r>
      <w:r>
        <w:t>-Policy, Hypertext Transfer Protocol</w:t>
      </w:r>
      <w:r w:rsidRPr="00DF7362">
        <w:t xml:space="preserve"> Strict Transport Security</w:t>
      </w:r>
      <w:r>
        <w:t xml:space="preserve"> (HSTS)</w:t>
      </w:r>
      <w:r w:rsidRPr="00DF7362">
        <w:t xml:space="preserve"> and </w:t>
      </w:r>
      <w:r>
        <w:t>X-</w:t>
      </w:r>
      <w:r w:rsidRPr="00DF7362">
        <w:t>Frame</w:t>
      </w:r>
      <w:r>
        <w:t>-</w:t>
      </w:r>
      <w:r w:rsidRPr="00DF7362">
        <w:t>Options</w:t>
      </w:r>
      <w:r>
        <w:t>,</w:t>
      </w:r>
      <w:r w:rsidRPr="00DF7362">
        <w:t xml:space="preserve"> can be </w:t>
      </w:r>
      <w:r>
        <w:t>used</w:t>
      </w:r>
      <w:r w:rsidRPr="00DF7362">
        <w:t xml:space="preserve"> by web applications to help protect </w:t>
      </w:r>
      <w:r>
        <w:t>themselves</w:t>
      </w:r>
      <w:r w:rsidRPr="00DF7362">
        <w:t xml:space="preserve"> and their users</w:t>
      </w:r>
      <w:r>
        <w:t xml:space="preserve">. This is achieved </w:t>
      </w:r>
      <w:r w:rsidRPr="00DF7362">
        <w:t xml:space="preserve">via </w:t>
      </w:r>
      <w:r>
        <w:t xml:space="preserve">setting </w:t>
      </w:r>
      <w:r w:rsidRPr="00DF7362">
        <w:t>security policy in response</w:t>
      </w:r>
      <w:r>
        <w:t xml:space="preserve"> header</w:t>
      </w:r>
      <w:r w:rsidRPr="00DF7362">
        <w:t>s</w:t>
      </w:r>
      <w:r>
        <w:t xml:space="preserve"> from web applications which w</w:t>
      </w:r>
      <w:r w:rsidRPr="00DF7362">
        <w:t xml:space="preserve">eb browsers </w:t>
      </w:r>
      <w:r>
        <w:t xml:space="preserve">then </w:t>
      </w:r>
      <w:r w:rsidRPr="00DF7362">
        <w:t xml:space="preserve">apply. </w:t>
      </w:r>
      <w:r>
        <w:t>Note, s</w:t>
      </w:r>
      <w:r w:rsidRPr="00DF7362">
        <w:t xml:space="preserve">ince the </w:t>
      </w:r>
      <w:r>
        <w:t>control</w:t>
      </w:r>
      <w:r w:rsidRPr="00DF7362">
        <w:t xml:space="preserve">s are applied via </w:t>
      </w:r>
      <w:r>
        <w:t xml:space="preserve">response </w:t>
      </w:r>
      <w:r w:rsidRPr="00DF7362">
        <w:t xml:space="preserve">headers, </w:t>
      </w:r>
      <w:r>
        <w:t xml:space="preserve">they can be applied </w:t>
      </w:r>
      <w:r w:rsidRPr="00DF7362">
        <w:t xml:space="preserve">to legacy or proprietary web applications where changes to </w:t>
      </w:r>
      <w:r>
        <w:t xml:space="preserve">their </w:t>
      </w:r>
      <w:r w:rsidRPr="00DF7362">
        <w:t xml:space="preserve">source code </w:t>
      </w:r>
      <w:r>
        <w:t>may be</w:t>
      </w:r>
      <w:r w:rsidRPr="00DF7362">
        <w:t xml:space="preserve"> impractical.</w:t>
      </w:r>
    </w:p>
    <w:p w14:paraId="1010FC09" w14:textId="77777777" w:rsidR="00D96F55" w:rsidRPr="00E51AB5" w:rsidRDefault="00D96F55" w:rsidP="00D96F55">
      <w:pPr>
        <w:pStyle w:val="IntenseHeading"/>
      </w:pPr>
      <w:r>
        <w:t>Control: ISM-</w:t>
      </w:r>
      <w:r w:rsidRPr="00E51AB5">
        <w:t xml:space="preserve">1424; Revision: </w:t>
      </w:r>
      <w:r>
        <w:t>4</w:t>
      </w:r>
      <w:r w:rsidRPr="00E51AB5">
        <w:t xml:space="preserve">; Updated: </w:t>
      </w:r>
      <w:r>
        <w:t>Mar-22; Applicability: All; Essential Eight: N/A</w:t>
      </w:r>
    </w:p>
    <w:p w14:paraId="76A1AB06" w14:textId="77777777" w:rsidR="00D96F55" w:rsidRPr="00845B51" w:rsidRDefault="00D96F55" w:rsidP="00D96F55">
      <w:pPr>
        <w:rPr>
          <w:rStyle w:val="IntenseEmphasis"/>
        </w:rPr>
      </w:pPr>
      <w:r w:rsidRPr="00845B51">
        <w:rPr>
          <w:rStyle w:val="IntenseEmphasis"/>
        </w:rPr>
        <w:t xml:space="preserve">Web applications implement Content-Security-Policy, HSTS and X-Frame-Options </w:t>
      </w:r>
      <w:r>
        <w:rPr>
          <w:rStyle w:val="IntenseEmphasis"/>
        </w:rPr>
        <w:t xml:space="preserve">via security policy in </w:t>
      </w:r>
      <w:r w:rsidRPr="00845B51">
        <w:rPr>
          <w:rStyle w:val="IntenseEmphasis"/>
        </w:rPr>
        <w:t>response headers.</w:t>
      </w:r>
    </w:p>
    <w:p w14:paraId="332B0981" w14:textId="77777777" w:rsidR="00D96F55" w:rsidRPr="00535892" w:rsidRDefault="00D96F55" w:rsidP="00D96F55">
      <w:pPr>
        <w:pStyle w:val="Heading3"/>
      </w:pPr>
      <w:r>
        <w:t>Web application e</w:t>
      </w:r>
      <w:r w:rsidRPr="00535892">
        <w:t>vent</w:t>
      </w:r>
      <w:r>
        <w:t xml:space="preserve"> logging</w:t>
      </w:r>
    </w:p>
    <w:p w14:paraId="65F6D78A" w14:textId="77777777" w:rsidR="00593ABC" w:rsidRPr="00DF7362" w:rsidRDefault="00593ABC" w:rsidP="00593ABC">
      <w:r>
        <w:t xml:space="preserve">Web application </w:t>
      </w:r>
      <w:r w:rsidRPr="00DF7362">
        <w:t xml:space="preserve">events can assist in monitoring the security posture of </w:t>
      </w:r>
      <w:r>
        <w:t>web applications</w:t>
      </w:r>
      <w:r w:rsidRPr="00DF7362">
        <w:t>, detecting malicious behaviour and contributing to investigations following cyber security incidents.</w:t>
      </w:r>
      <w:r>
        <w:t xml:space="preserve"> To facilitate such activities, web application</w:t>
      </w:r>
      <w:r w:rsidRPr="00864EAB">
        <w:t xml:space="preserve"> event logs </w:t>
      </w:r>
      <w:r>
        <w:t>should be</w:t>
      </w:r>
      <w:r w:rsidRPr="00864EAB">
        <w:t xml:space="preserve"> </w:t>
      </w:r>
      <w:r>
        <w:t xml:space="preserve">captured and stored </w:t>
      </w:r>
      <w:r w:rsidRPr="00864EAB">
        <w:t>centrally.</w:t>
      </w:r>
    </w:p>
    <w:p w14:paraId="64D9A08C" w14:textId="77777777" w:rsidR="00D96F55" w:rsidRPr="00E51AB5" w:rsidRDefault="00D96F55" w:rsidP="00D96F55">
      <w:pPr>
        <w:pStyle w:val="IntenseHeading"/>
      </w:pPr>
      <w:r>
        <w:t>Control: ISM-</w:t>
      </w:r>
      <w:r w:rsidRPr="00E51AB5">
        <w:t xml:space="preserve">1536; Revision: </w:t>
      </w:r>
      <w:r>
        <w:t>1</w:t>
      </w:r>
      <w:r w:rsidRPr="00E51AB5">
        <w:t xml:space="preserve">; Updated: </w:t>
      </w:r>
      <w:r>
        <w:t>Mar-22; Applicability: All; Essential Eight: N/A</w:t>
      </w:r>
    </w:p>
    <w:p w14:paraId="0BF0F574" w14:textId="77777777" w:rsidR="00D96F55" w:rsidRDefault="00D96F55" w:rsidP="00D96F55">
      <w:pPr>
        <w:rPr>
          <w:rStyle w:val="IntenseEmphasis"/>
        </w:rPr>
      </w:pPr>
      <w:r w:rsidRPr="00845B51">
        <w:rPr>
          <w:rStyle w:val="IntenseEmphasis"/>
        </w:rPr>
        <w:t>The following events are logged for web applications:</w:t>
      </w:r>
      <w:r>
        <w:rPr>
          <w:rStyle w:val="IntenseEmphasis"/>
        </w:rPr>
        <w:t xml:space="preserve"> </w:t>
      </w:r>
      <w:r w:rsidRPr="00845B51">
        <w:rPr>
          <w:rStyle w:val="IntenseEmphasis"/>
        </w:rPr>
        <w:t>attempted access that is denied</w:t>
      </w:r>
      <w:r>
        <w:rPr>
          <w:rStyle w:val="IntenseEmphasis"/>
        </w:rPr>
        <w:t xml:space="preserve">, </w:t>
      </w:r>
      <w:r w:rsidRPr="00845B51">
        <w:rPr>
          <w:rStyle w:val="IntenseEmphasis"/>
        </w:rPr>
        <w:t>crashes and error messages</w:t>
      </w:r>
      <w:r>
        <w:rPr>
          <w:rStyle w:val="IntenseEmphasis"/>
        </w:rPr>
        <w:t xml:space="preserve">, and </w:t>
      </w:r>
      <w:r w:rsidRPr="00845B51">
        <w:rPr>
          <w:rStyle w:val="IntenseEmphasis"/>
        </w:rPr>
        <w:t>search queries initiated by users.</w:t>
      </w:r>
    </w:p>
    <w:p w14:paraId="36050768" w14:textId="2DE65C91" w:rsidR="00D96F55" w:rsidRPr="00E51AB5" w:rsidRDefault="00D96F55" w:rsidP="00D96F55">
      <w:pPr>
        <w:pStyle w:val="IntenseHeading"/>
      </w:pPr>
      <w:r>
        <w:t>Control: ISM-1757</w:t>
      </w:r>
      <w:r w:rsidRPr="00E51AB5">
        <w:t xml:space="preserve">; Revision: </w:t>
      </w:r>
      <w:r w:rsidR="00AE7242">
        <w:t>1</w:t>
      </w:r>
      <w:r w:rsidRPr="00E51AB5">
        <w:t xml:space="preserve">; Updated: </w:t>
      </w:r>
      <w:r w:rsidR="00AE7242">
        <w:t>Dec</w:t>
      </w:r>
      <w:r>
        <w:t>-22; Applicability: All; Essential Eight: N/A</w:t>
      </w:r>
    </w:p>
    <w:p w14:paraId="6B0582F3" w14:textId="77777777" w:rsidR="00AE7242" w:rsidRPr="00845B51" w:rsidRDefault="00AE7242" w:rsidP="00AE7242">
      <w:pPr>
        <w:rPr>
          <w:rStyle w:val="IntenseEmphasis"/>
        </w:rPr>
      </w:pPr>
      <w:r>
        <w:rPr>
          <w:rStyle w:val="IntenseEmphasis"/>
        </w:rPr>
        <w:t>Web application event logs are stored centrally.</w:t>
      </w:r>
    </w:p>
    <w:p w14:paraId="0591FD21" w14:textId="77777777" w:rsidR="00D96F55" w:rsidRPr="00535892" w:rsidRDefault="00D96F55" w:rsidP="00D96F55">
      <w:pPr>
        <w:pStyle w:val="Heading3"/>
      </w:pPr>
      <w:r w:rsidRPr="00535892">
        <w:lastRenderedPageBreak/>
        <w:t>Further information</w:t>
      </w:r>
    </w:p>
    <w:p w14:paraId="73998562" w14:textId="0D9BC72F" w:rsidR="006068C0" w:rsidRDefault="006068C0" w:rsidP="006068C0">
      <w:pPr>
        <w:pStyle w:val="BodyText"/>
      </w:pPr>
      <w:r w:rsidRPr="00DF7362">
        <w:t xml:space="preserve">Further information on web application security </w:t>
      </w:r>
      <w:r>
        <w:t xml:space="preserve">can be found in the </w:t>
      </w:r>
      <w:hyperlink r:id="rId22" w:tooltip="OWASP Application Security Verification Standard" w:history="1">
        <w:r>
          <w:rPr>
            <w:rStyle w:val="Hyperlink"/>
            <w:i/>
            <w:spacing w:val="5"/>
          </w:rPr>
          <w:t>OWASP Application Security Verification Standard</w:t>
        </w:r>
      </w:hyperlink>
      <w:r>
        <w:t xml:space="preserve"> and </w:t>
      </w:r>
      <w:hyperlink r:id="rId23" w:tooltip="OWASP Top Ten Proactive Controls" w:history="1">
        <w:r>
          <w:rPr>
            <w:rStyle w:val="Hyperlink"/>
            <w:i/>
          </w:rPr>
          <w:t>OWASP Top Ten Proactive Controls</w:t>
        </w:r>
      </w:hyperlink>
      <w:r>
        <w:t xml:space="preserve"> publications.</w:t>
      </w:r>
    </w:p>
    <w:p w14:paraId="639F0200" w14:textId="77777777" w:rsidR="006068C0" w:rsidRDefault="006068C0" w:rsidP="006068C0">
      <w:pPr>
        <w:pStyle w:val="BodyText"/>
      </w:pPr>
      <w:r>
        <w:t xml:space="preserve">Further information on web application security risks can be found in the </w:t>
      </w:r>
      <w:hyperlink r:id="rId24" w:tooltip="OWASP Top 10" w:history="1">
        <w:r w:rsidRPr="004662FE">
          <w:rPr>
            <w:rStyle w:val="Hyperlink"/>
            <w:i/>
          </w:rPr>
          <w:t>OWASP Top 10</w:t>
        </w:r>
      </w:hyperlink>
      <w:r>
        <w:t xml:space="preserve"> publication.</w:t>
      </w:r>
    </w:p>
    <w:p w14:paraId="77D04F86" w14:textId="2882E711" w:rsidR="00D96F55" w:rsidRPr="00AA49DE" w:rsidRDefault="00D96F55" w:rsidP="00AA49DE">
      <w:pPr>
        <w:pStyle w:val="BodyText"/>
      </w:pPr>
      <w:r w:rsidRPr="00AA49DE">
        <w:t xml:space="preserve">Further information on implementing HTTPS can be found in the ACSC’s </w:t>
      </w:r>
      <w:hyperlink r:id="rId25" w:tooltip="Implementing Certificates, TLS, HTTPS and Opportunistic TLS" w:history="1">
        <w:r w:rsidRPr="00AA49DE">
          <w:rPr>
            <w:rStyle w:val="Hyperlink"/>
            <w:i/>
          </w:rPr>
          <w:t>Implementing Certificates, TLS, HTTPS and Opportunistic TLS</w:t>
        </w:r>
      </w:hyperlink>
      <w:r w:rsidRPr="00AA49DE">
        <w:t xml:space="preserve"> publication.</w:t>
      </w:r>
    </w:p>
    <w:p w14:paraId="0D87B30E" w14:textId="67A59D56" w:rsidR="00D96F55" w:rsidRDefault="00D96F55" w:rsidP="00D96F55">
      <w:pPr>
        <w:pStyle w:val="BodyText"/>
      </w:pPr>
      <w:r w:rsidRPr="00DF7362">
        <w:t xml:space="preserve">Further information on </w:t>
      </w:r>
      <w:r>
        <w:t xml:space="preserve">using TLS in HTTPS </w:t>
      </w:r>
      <w:r w:rsidRPr="00DF7362">
        <w:t>can be found in the</w:t>
      </w:r>
      <w:r>
        <w:t xml:space="preserve"> Transport Layer Security </w:t>
      </w:r>
      <w:r w:rsidRPr="00DF7362">
        <w:t xml:space="preserve">section of the </w:t>
      </w:r>
      <w:hyperlink r:id="rId26" w:tooltip="Guidelines for Cryptography" w:history="1">
        <w:r w:rsidRPr="00882DDD">
          <w:rPr>
            <w:rStyle w:val="Hyperlink"/>
            <w:i/>
            <w:spacing w:val="5"/>
          </w:rPr>
          <w:t>Guidelines for Cryptography</w:t>
        </w:r>
      </w:hyperlink>
      <w:r>
        <w:t>.</w:t>
      </w:r>
    </w:p>
    <w:p w14:paraId="29ECDECD" w14:textId="254519B2" w:rsidR="00D96F55" w:rsidRDefault="00D96F55" w:rsidP="00D96F55">
      <w:pPr>
        <w:pStyle w:val="BodyText"/>
      </w:pPr>
      <w:r>
        <w:t xml:space="preserve">Further information on web application security can be found in the ACSC’s </w:t>
      </w:r>
      <w:hyperlink r:id="rId27" w:tooltip="Protecting Web Applications and Users" w:history="1">
        <w:r w:rsidRPr="003344EC">
          <w:rPr>
            <w:rStyle w:val="Hyperlink"/>
            <w:i/>
            <w:spacing w:val="5"/>
          </w:rPr>
          <w:t>Protecting Web Applications and Users</w:t>
        </w:r>
      </w:hyperlink>
      <w:r w:rsidRPr="003344EC">
        <w:t xml:space="preserve"> </w:t>
      </w:r>
      <w:r>
        <w:t xml:space="preserve">and </w:t>
      </w:r>
      <w:hyperlink r:id="rId28" w:tooltip="Securing Content Management Systems" w:history="1">
        <w:r w:rsidRPr="003344EC">
          <w:rPr>
            <w:rStyle w:val="Hyperlink"/>
            <w:i/>
            <w:spacing w:val="5"/>
          </w:rPr>
          <w:t>Securing Content Management Systems</w:t>
        </w:r>
      </w:hyperlink>
      <w:r>
        <w:t xml:space="preserve"> publications.</w:t>
      </w:r>
    </w:p>
    <w:p w14:paraId="5DC13CE0" w14:textId="77777777" w:rsidR="006068C0" w:rsidRDefault="006068C0" w:rsidP="006068C0">
      <w:pPr>
        <w:pStyle w:val="BodyText"/>
      </w:pPr>
      <w:r>
        <w:t xml:space="preserve">Further information on API security can be found in the </w:t>
      </w:r>
      <w:hyperlink r:id="rId29" w:tooltip="OWASP API Security Top 10" w:history="1">
        <w:r w:rsidRPr="006375EE">
          <w:rPr>
            <w:rStyle w:val="Hyperlink"/>
            <w:i/>
          </w:rPr>
          <w:t>OWASP API Security Top 10</w:t>
        </w:r>
      </w:hyperlink>
      <w:r>
        <w:t xml:space="preserve"> publication.</w:t>
      </w:r>
    </w:p>
    <w:p w14:paraId="0E07BDCD" w14:textId="35667D76" w:rsidR="000E6C9E" w:rsidRDefault="000E6C9E" w:rsidP="000E6C9E">
      <w:pPr>
        <w:pStyle w:val="BodyText"/>
      </w:pPr>
      <w:r>
        <w:t xml:space="preserve">Further information on strong authentication can be found in the authentication hardening section of the </w:t>
      </w:r>
      <w:hyperlink r:id="rId30" w:tooltip="Guidelines for System Hardening" w:history="1">
        <w:r w:rsidRPr="004B1475">
          <w:rPr>
            <w:rStyle w:val="Hyperlink"/>
            <w:i/>
          </w:rPr>
          <w:t>Guidelines for System Hardening</w:t>
        </w:r>
      </w:hyperlink>
      <w:r>
        <w:t>.</w:t>
      </w:r>
    </w:p>
    <w:p w14:paraId="04D01777" w14:textId="00FED486" w:rsidR="00D96F55" w:rsidRPr="00D96F55" w:rsidRDefault="00D96F55" w:rsidP="00D96F55">
      <w:pPr>
        <w:pStyle w:val="BodyText"/>
      </w:pPr>
      <w:r w:rsidRPr="00DF7362">
        <w:t xml:space="preserve">Further information on </w:t>
      </w:r>
      <w:r>
        <w:t xml:space="preserve">event logging </w:t>
      </w:r>
      <w:r w:rsidRPr="00DF7362">
        <w:t>can be found in the</w:t>
      </w:r>
      <w:r>
        <w:t xml:space="preserve"> event logging and monitoring</w:t>
      </w:r>
      <w:r w:rsidRPr="00DF7362">
        <w:t xml:space="preserve"> section of the </w:t>
      </w:r>
      <w:hyperlink r:id="rId31" w:tooltip="Guidelines for System Monitoring" w:history="1">
        <w:r w:rsidRPr="00272BD4">
          <w:rPr>
            <w:rStyle w:val="Hyperlink"/>
            <w:i/>
            <w:spacing w:val="5"/>
          </w:rPr>
          <w:t>Guidelines for System Monitoring</w:t>
        </w:r>
      </w:hyperlink>
      <w:r w:rsidRPr="00DF7362">
        <w:t>.</w:t>
      </w:r>
    </w:p>
    <w:sectPr w:rsidR="00D96F55" w:rsidRPr="00D96F55" w:rsidSect="00824517">
      <w:headerReference w:type="default" r:id="rId32"/>
      <w:footerReference w:type="even" r:id="rId33"/>
      <w:footerReference w:type="default" r:id="rId34"/>
      <w:headerReference w:type="first" r:id="rId35"/>
      <w:footerReference w:type="first" r:id="rId36"/>
      <w:pgSz w:w="11901" w:h="16817"/>
      <w:pgMar w:top="2835" w:right="1134" w:bottom="1361" w:left="1021" w:header="851" w:footer="62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066FBF" w14:textId="77777777" w:rsidR="00241AC6" w:rsidRDefault="00241AC6" w:rsidP="0089728C">
      <w:pPr>
        <w:spacing w:after="0"/>
      </w:pPr>
      <w:r>
        <w:separator/>
      </w:r>
    </w:p>
  </w:endnote>
  <w:endnote w:type="continuationSeparator" w:id="0">
    <w:p w14:paraId="64074F27" w14:textId="77777777" w:rsidR="00241AC6" w:rsidRDefault="00241AC6" w:rsidP="008972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694385169"/>
      <w:docPartObj>
        <w:docPartGallery w:val="Page Numbers (Bottom of Page)"/>
        <w:docPartUnique/>
      </w:docPartObj>
    </w:sdtPr>
    <w:sdtEndPr>
      <w:rPr>
        <w:rStyle w:val="PageNumber"/>
      </w:rPr>
    </w:sdtEndPr>
    <w:sdtContent>
      <w:p w14:paraId="3984248B" w14:textId="77777777" w:rsidR="00152217" w:rsidRDefault="00152217" w:rsidP="00650A2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D7ACCFA" w14:textId="77777777" w:rsidR="00152217" w:rsidRDefault="00152217" w:rsidP="0015221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019610894"/>
      <w:docPartObj>
        <w:docPartGallery w:val="Page Numbers (Bottom of Page)"/>
        <w:docPartUnique/>
      </w:docPartObj>
    </w:sdtPr>
    <w:sdtEndPr>
      <w:rPr>
        <w:rStyle w:val="PageNumber"/>
      </w:rPr>
    </w:sdtEndPr>
    <w:sdtContent>
      <w:p w14:paraId="73E95CDE" w14:textId="02779F5B" w:rsidR="00152217" w:rsidRDefault="00152217" w:rsidP="00650A2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BF6015">
          <w:rPr>
            <w:rStyle w:val="PageNumber"/>
            <w:noProof/>
          </w:rPr>
          <w:t>4</w:t>
        </w:r>
        <w:r>
          <w:rPr>
            <w:rStyle w:val="PageNumber"/>
          </w:rPr>
          <w:fldChar w:fldCharType="end"/>
        </w:r>
      </w:p>
    </w:sdtContent>
  </w:sdt>
  <w:p w14:paraId="5A9CB412" w14:textId="77777777" w:rsidR="00AD6E38" w:rsidRDefault="00AD6E38" w:rsidP="00152217">
    <w:pPr>
      <w:pStyle w:val="Footer"/>
      <w:ind w:right="360"/>
    </w:pPr>
    <w:r>
      <w:rPr>
        <w:noProof/>
        <w:lang w:eastAsia="en-AU"/>
      </w:rPr>
      <w:drawing>
        <wp:anchor distT="0" distB="0" distL="114300" distR="114300" simplePos="0" relativeHeight="251659264" behindDoc="1" locked="1" layoutInCell="1" allowOverlap="1" wp14:anchorId="778E4E76" wp14:editId="29650BAA">
          <wp:simplePos x="0" y="0"/>
          <wp:positionH relativeFrom="page">
            <wp:align>center</wp:align>
          </wp:positionH>
          <wp:positionV relativeFrom="page">
            <wp:align>bottom</wp:align>
          </wp:positionV>
          <wp:extent cx="7560000" cy="7020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SC-A4-brief-footer.gif"/>
                  <pic:cNvPicPr/>
                </pic:nvPicPr>
                <pic:blipFill>
                  <a:blip r:embed="rId1"/>
                  <a:stretch>
                    <a:fillRect/>
                  </a:stretch>
                </pic:blipFill>
                <pic:spPr>
                  <a:xfrm>
                    <a:off x="0" y="0"/>
                    <a:ext cx="7560000" cy="7020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762341181"/>
      <w:docPartObj>
        <w:docPartGallery w:val="Page Numbers (Bottom of Page)"/>
        <w:docPartUnique/>
      </w:docPartObj>
    </w:sdtPr>
    <w:sdtEndPr>
      <w:rPr>
        <w:rStyle w:val="PageNumber"/>
      </w:rPr>
    </w:sdtEndPr>
    <w:sdtContent>
      <w:p w14:paraId="414533F2" w14:textId="1B6BBEE9" w:rsidR="000D1906" w:rsidRDefault="000D1906" w:rsidP="000D190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BF6015">
          <w:rPr>
            <w:rStyle w:val="PageNumber"/>
            <w:noProof/>
          </w:rPr>
          <w:t>1</w:t>
        </w:r>
        <w:r>
          <w:rPr>
            <w:rStyle w:val="PageNumber"/>
          </w:rPr>
          <w:fldChar w:fldCharType="end"/>
        </w:r>
      </w:p>
    </w:sdtContent>
  </w:sdt>
  <w:p w14:paraId="16E6B28B" w14:textId="77777777" w:rsidR="008303C3" w:rsidRDefault="00322020">
    <w:pPr>
      <w:pStyle w:val="Footer"/>
    </w:pPr>
    <w:r>
      <w:rPr>
        <w:noProof/>
        <w:lang w:eastAsia="en-AU"/>
      </w:rPr>
      <w:drawing>
        <wp:anchor distT="0" distB="0" distL="114300" distR="114300" simplePos="0" relativeHeight="251661312" behindDoc="1" locked="0" layoutInCell="1" allowOverlap="1" wp14:anchorId="277460B0" wp14:editId="36AE0925">
          <wp:simplePos x="0" y="0"/>
          <wp:positionH relativeFrom="page">
            <wp:align>center</wp:align>
          </wp:positionH>
          <wp:positionV relativeFrom="page">
            <wp:align>bottom</wp:align>
          </wp:positionV>
          <wp:extent cx="7560000" cy="705600"/>
          <wp:effectExtent l="0" t="0" r="0" b="571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0149-ACSC-Factsheet-Newsletter-Footer.gif"/>
                  <pic:cNvPicPr/>
                </pic:nvPicPr>
                <pic:blipFill>
                  <a:blip r:embed="rId1"/>
                  <a:stretch>
                    <a:fillRect/>
                  </a:stretch>
                </pic:blipFill>
                <pic:spPr>
                  <a:xfrm>
                    <a:off x="0" y="0"/>
                    <a:ext cx="7560000" cy="705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464E28" w14:textId="77777777" w:rsidR="00241AC6" w:rsidRDefault="00241AC6" w:rsidP="0089728C">
      <w:pPr>
        <w:spacing w:after="0"/>
      </w:pPr>
      <w:r>
        <w:separator/>
      </w:r>
    </w:p>
  </w:footnote>
  <w:footnote w:type="continuationSeparator" w:id="0">
    <w:p w14:paraId="73CF4D08" w14:textId="77777777" w:rsidR="00241AC6" w:rsidRDefault="00241AC6" w:rsidP="0089728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D7200" w14:textId="77777777" w:rsidR="0089728C" w:rsidRDefault="0089728C">
    <w:pPr>
      <w:pStyle w:val="Header"/>
    </w:pPr>
    <w:r>
      <w:rPr>
        <w:noProof/>
        <w:lang w:eastAsia="en-AU"/>
      </w:rPr>
      <w:drawing>
        <wp:anchor distT="0" distB="0" distL="114300" distR="114300" simplePos="0" relativeHeight="251658240" behindDoc="0" locked="1" layoutInCell="1" allowOverlap="0" wp14:anchorId="2F51E0AE" wp14:editId="73254328">
          <wp:simplePos x="0" y="0"/>
          <wp:positionH relativeFrom="page">
            <wp:posOffset>0</wp:posOffset>
          </wp:positionH>
          <wp:positionV relativeFrom="page">
            <wp:posOffset>0</wp:posOffset>
          </wp:positionV>
          <wp:extent cx="7556400" cy="1929600"/>
          <wp:effectExtent l="0" t="0" r="635" b="12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SC-A4-brief-header.gif"/>
                  <pic:cNvPicPr/>
                </pic:nvPicPr>
                <pic:blipFill>
                  <a:blip r:embed="rId1"/>
                  <a:stretch>
                    <a:fillRect/>
                  </a:stretch>
                </pic:blipFill>
                <pic:spPr>
                  <a:xfrm>
                    <a:off x="0" y="0"/>
                    <a:ext cx="7556400" cy="1929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BE313" w14:textId="77777777" w:rsidR="00B363D4" w:rsidRDefault="00B363D4">
    <w:pPr>
      <w:pStyle w:val="Header"/>
    </w:pPr>
    <w:r>
      <w:rPr>
        <w:noProof/>
        <w:lang w:eastAsia="en-AU"/>
      </w:rPr>
      <w:drawing>
        <wp:anchor distT="0" distB="0" distL="114300" distR="114300" simplePos="0" relativeHeight="251660288" behindDoc="1" locked="0" layoutInCell="1" allowOverlap="1" wp14:anchorId="247D49E8" wp14:editId="75891841">
          <wp:simplePos x="0" y="0"/>
          <wp:positionH relativeFrom="page">
            <wp:posOffset>6350</wp:posOffset>
          </wp:positionH>
          <wp:positionV relativeFrom="page">
            <wp:posOffset>0</wp:posOffset>
          </wp:positionV>
          <wp:extent cx="7546340" cy="3474720"/>
          <wp:effectExtent l="0" t="0" r="0" b="508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CSC-A4-report-cover.gif"/>
                  <pic:cNvPicPr/>
                </pic:nvPicPr>
                <pic:blipFill>
                  <a:blip r:embed="rId1"/>
                  <a:stretch>
                    <a:fillRect/>
                  </a:stretch>
                </pic:blipFill>
                <pic:spPr>
                  <a:xfrm>
                    <a:off x="0" y="0"/>
                    <a:ext cx="7546340" cy="34747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D75F7"/>
    <w:multiLevelType w:val="hybridMultilevel"/>
    <w:tmpl w:val="53F8E8FA"/>
    <w:lvl w:ilvl="0" w:tplc="786431D6">
      <w:start w:val="1"/>
      <w:numFmt w:val="bullet"/>
      <w:lvlText w:val=""/>
      <w:lvlJc w:val="left"/>
      <w:pPr>
        <w:ind w:left="794" w:hanging="34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190E7F"/>
    <w:multiLevelType w:val="multilevel"/>
    <w:tmpl w:val="A73ADF0E"/>
    <w:styleLink w:val="TableNumbers"/>
    <w:lvl w:ilvl="0">
      <w:start w:val="1"/>
      <w:numFmt w:val="decimal"/>
      <w:pStyle w:val="TableNumbers1"/>
      <w:lvlText w:val="%1."/>
      <w:lvlJc w:val="left"/>
      <w:pPr>
        <w:ind w:left="360" w:hanging="360"/>
      </w:pPr>
      <w:rPr>
        <w:rFonts w:hint="default"/>
        <w:b/>
        <w:i w:val="0"/>
      </w:rPr>
    </w:lvl>
    <w:lvl w:ilvl="1">
      <w:start w:val="1"/>
      <w:numFmt w:val="lowerLetter"/>
      <w:lvlText w:val="(%2)"/>
      <w:lvlJc w:val="left"/>
      <w:pPr>
        <w:ind w:left="794" w:hanging="340"/>
      </w:pPr>
      <w:rPr>
        <w:rFonts w:hint="default"/>
      </w:rPr>
    </w:lvl>
    <w:lvl w:ilvl="2">
      <w:start w:val="1"/>
      <w:numFmt w:val="lowerRoman"/>
      <w:lvlText w:val="(%3)"/>
      <w:lvlJc w:val="left"/>
      <w:pPr>
        <w:ind w:left="102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0343D0C"/>
    <w:multiLevelType w:val="hybridMultilevel"/>
    <w:tmpl w:val="90360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17741F"/>
    <w:multiLevelType w:val="multilevel"/>
    <w:tmpl w:val="FB5EDE4A"/>
    <w:styleLink w:val="Numbers"/>
    <w:lvl w:ilvl="0">
      <w:start w:val="1"/>
      <w:numFmt w:val="decimal"/>
      <w:pStyle w:val="Numbers1"/>
      <w:lvlText w:val="%1."/>
      <w:lvlJc w:val="left"/>
      <w:pPr>
        <w:ind w:left="340" w:hanging="227"/>
      </w:pPr>
      <w:rPr>
        <w:rFonts w:hint="default"/>
        <w:b/>
        <w:i w:val="0"/>
      </w:rPr>
    </w:lvl>
    <w:lvl w:ilvl="1">
      <w:start w:val="1"/>
      <w:numFmt w:val="lowerLetter"/>
      <w:lvlText w:val="(%2)"/>
      <w:lvlJc w:val="left"/>
      <w:pPr>
        <w:ind w:left="794" w:hanging="340"/>
      </w:pPr>
      <w:rPr>
        <w:rFonts w:hint="default"/>
      </w:rPr>
    </w:lvl>
    <w:lvl w:ilvl="2">
      <w:start w:val="1"/>
      <w:numFmt w:val="lowerRoman"/>
      <w:lvlText w:val="(%3)"/>
      <w:lvlJc w:val="left"/>
      <w:pPr>
        <w:ind w:left="102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A111947"/>
    <w:multiLevelType w:val="multilevel"/>
    <w:tmpl w:val="4BBA7D84"/>
    <w:styleLink w:val="BulletNumberStarter"/>
    <w:lvl w:ilvl="0">
      <w:start w:val="1"/>
      <w:numFmt w:val="none"/>
      <w:lvlText w:val=""/>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68A077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727115B"/>
    <w:multiLevelType w:val="multilevel"/>
    <w:tmpl w:val="AB1A76AC"/>
    <w:styleLink w:val="Headings"/>
    <w:lvl w:ilvl="0">
      <w:start w:val="1"/>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680" w:hanging="680"/>
      </w:pPr>
      <w:rPr>
        <w:rFonts w:hint="default"/>
      </w:rPr>
    </w:lvl>
    <w:lvl w:ilvl="4">
      <w:start w:val="1"/>
      <w:numFmt w:val="decimal"/>
      <w:lvlText w:val="%1.%2.%3.%4.%5"/>
      <w:lvlJc w:val="left"/>
      <w:pPr>
        <w:ind w:left="680" w:hanging="680"/>
      </w:pPr>
      <w:rPr>
        <w:rFonts w:hint="default"/>
      </w:rPr>
    </w:lvl>
    <w:lvl w:ilvl="5">
      <w:start w:val="1"/>
      <w:numFmt w:val="decimal"/>
      <w:lvlText w:val="%1.%2.%3.%4.%5.%6"/>
      <w:lvlJc w:val="left"/>
      <w:pPr>
        <w:ind w:left="680" w:hanging="680"/>
      </w:pPr>
      <w:rPr>
        <w:rFonts w:hint="default"/>
      </w:rPr>
    </w:lvl>
    <w:lvl w:ilvl="6">
      <w:start w:val="1"/>
      <w:numFmt w:val="decimal"/>
      <w:lvlText w:val="%1.%2.%3.%4.%5.%6.%7"/>
      <w:lvlJc w:val="left"/>
      <w:pPr>
        <w:ind w:left="680" w:hanging="680"/>
      </w:pPr>
      <w:rPr>
        <w:rFonts w:hint="default"/>
      </w:rPr>
    </w:lvl>
    <w:lvl w:ilvl="7">
      <w:start w:val="1"/>
      <w:numFmt w:val="decimal"/>
      <w:lvlText w:val="%1.%2.%3.%4.%5.%6.%7.%8"/>
      <w:lvlJc w:val="left"/>
      <w:pPr>
        <w:ind w:left="680" w:hanging="680"/>
      </w:pPr>
      <w:rPr>
        <w:rFonts w:hint="default"/>
      </w:rPr>
    </w:lvl>
    <w:lvl w:ilvl="8">
      <w:start w:val="1"/>
      <w:numFmt w:val="decimal"/>
      <w:lvlText w:val="%1.%2.%3.%4.%5.%6.%7.%8.%9"/>
      <w:lvlJc w:val="left"/>
      <w:pPr>
        <w:ind w:left="680" w:hanging="680"/>
      </w:pPr>
      <w:rPr>
        <w:rFonts w:hint="default"/>
      </w:rPr>
    </w:lvl>
  </w:abstractNum>
  <w:abstractNum w:abstractNumId="7" w15:restartNumberingAfterBreak="0">
    <w:nsid w:val="425E6081"/>
    <w:multiLevelType w:val="multilevel"/>
    <w:tmpl w:val="0DAA6E8A"/>
    <w:lvl w:ilvl="0">
      <w:start w:val="1"/>
      <w:numFmt w:val="bullet"/>
      <w:lvlText w:val=""/>
      <w:lvlJc w:val="left"/>
      <w:pPr>
        <w:ind w:left="454" w:hanging="454"/>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247" w:hanging="340"/>
      </w:pPr>
      <w:rPr>
        <w:rFonts w:ascii="Symbol" w:hAnsi="Symbol" w:hint="default"/>
        <w:color w:val="F58146"/>
      </w:rPr>
    </w:lvl>
    <w:lvl w:ilvl="4">
      <w:start w:val="1"/>
      <w:numFmt w:val="bullet"/>
      <w:lvlText w:val=""/>
      <w:lvlJc w:val="left"/>
      <w:pPr>
        <w:ind w:left="1474" w:hanging="340"/>
      </w:pPr>
      <w:rPr>
        <w:rFonts w:ascii="Wingdings" w:hAnsi="Wingdings" w:hint="default"/>
        <w:color w:val="E04964"/>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43944A01"/>
    <w:multiLevelType w:val="multilevel"/>
    <w:tmpl w:val="53F8E8FA"/>
    <w:lvl w:ilvl="0">
      <w:start w:val="1"/>
      <w:numFmt w:val="bullet"/>
      <w:lvlText w:val=""/>
      <w:lvlJc w:val="left"/>
      <w:pPr>
        <w:ind w:left="794" w:hanging="34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61551AE"/>
    <w:multiLevelType w:val="hybridMultilevel"/>
    <w:tmpl w:val="8CBEC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F591491"/>
    <w:multiLevelType w:val="hybridMultilevel"/>
    <w:tmpl w:val="797AB1BA"/>
    <w:lvl w:ilvl="0" w:tplc="B9766958">
      <w:start w:val="1"/>
      <w:numFmt w:val="bullet"/>
      <w:lvlText w:val="—"/>
      <w:lvlJc w:val="left"/>
      <w:pPr>
        <w:ind w:left="1021" w:hanging="341"/>
      </w:pPr>
      <w:rPr>
        <w:rFonts w:asciiTheme="minorHAnsi" w:hAnsiTheme="minorHAnsi" w:hint="default"/>
        <w:color w:val="80C58C"/>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6B066E"/>
    <w:multiLevelType w:val="multilevel"/>
    <w:tmpl w:val="F5FEB046"/>
    <w:lvl w:ilvl="0">
      <w:start w:val="1"/>
      <w:numFmt w:val="bullet"/>
      <w:pStyle w:val="Bullets1"/>
      <w:lvlText w:val=""/>
      <w:lvlJc w:val="left"/>
      <w:pPr>
        <w:ind w:left="454" w:hanging="341"/>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247" w:hanging="340"/>
      </w:pPr>
      <w:rPr>
        <w:rFonts w:ascii="Symbol" w:hAnsi="Symbol" w:hint="default"/>
        <w:color w:val="F58146"/>
      </w:rPr>
    </w:lvl>
    <w:lvl w:ilvl="4">
      <w:start w:val="1"/>
      <w:numFmt w:val="bullet"/>
      <w:lvlText w:val=""/>
      <w:lvlJc w:val="left"/>
      <w:pPr>
        <w:ind w:left="1474" w:hanging="340"/>
      </w:pPr>
      <w:rPr>
        <w:rFonts w:ascii="Wingdings" w:hAnsi="Wingdings" w:hint="default"/>
        <w:color w:val="E04964"/>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6D5940D5"/>
    <w:multiLevelType w:val="multilevel"/>
    <w:tmpl w:val="696A65AC"/>
    <w:styleLink w:val="Bullets"/>
    <w:lvl w:ilvl="0">
      <w:start w:val="1"/>
      <w:numFmt w:val="bullet"/>
      <w:lvlText w:val=""/>
      <w:lvlJc w:val="left"/>
      <w:pPr>
        <w:ind w:left="454" w:hanging="454"/>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15:restartNumberingAfterBreak="0">
    <w:nsid w:val="7E3F7F3A"/>
    <w:multiLevelType w:val="hybridMultilevel"/>
    <w:tmpl w:val="2D3E3190"/>
    <w:lvl w:ilvl="0" w:tplc="CF1CF9FC">
      <w:start w:val="1"/>
      <w:numFmt w:val="bullet"/>
      <w:pStyle w:val="TableBullets1"/>
      <w:lvlText w:val=""/>
      <w:lvlJc w:val="left"/>
      <w:pPr>
        <w:ind w:left="227" w:hanging="227"/>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3"/>
  </w:num>
  <w:num w:numId="4">
    <w:abstractNumId w:val="1"/>
  </w:num>
  <w:num w:numId="5">
    <w:abstractNumId w:val="4"/>
  </w:num>
  <w:num w:numId="6">
    <w:abstractNumId w:val="2"/>
  </w:num>
  <w:num w:numId="7">
    <w:abstractNumId w:val="9"/>
  </w:num>
  <w:num w:numId="8">
    <w:abstractNumId w:val="0"/>
  </w:num>
  <w:num w:numId="9">
    <w:abstractNumId w:val="8"/>
  </w:num>
  <w:num w:numId="10">
    <w:abstractNumId w:val="10"/>
  </w:num>
  <w:num w:numId="11">
    <w:abstractNumId w:val="11"/>
  </w:num>
  <w:num w:numId="12">
    <w:abstractNumId w:val="7"/>
  </w:num>
  <w:num w:numId="13">
    <w:abstractNumId w:val="5"/>
  </w:num>
  <w:num w:numId="14">
    <w:abstractNumId w:val="13"/>
  </w:num>
  <w:num w:numId="15">
    <w:abstractNumId w:val="11"/>
  </w:num>
  <w:num w:numId="16">
    <w:abstractNumId w:val="11"/>
  </w:num>
  <w:num w:numId="17">
    <w:abstractNumId w:val="11"/>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hdrShapeDefaults>
    <o:shapedefaults v:ext="edit" spidmax="157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517"/>
    <w:rsid w:val="000045B7"/>
    <w:rsid w:val="00007DE9"/>
    <w:rsid w:val="00015AE4"/>
    <w:rsid w:val="00023B93"/>
    <w:rsid w:val="000248A3"/>
    <w:rsid w:val="00037285"/>
    <w:rsid w:val="000473CA"/>
    <w:rsid w:val="0006259B"/>
    <w:rsid w:val="000650F5"/>
    <w:rsid w:val="000664D2"/>
    <w:rsid w:val="0008619F"/>
    <w:rsid w:val="0009277E"/>
    <w:rsid w:val="000B6C00"/>
    <w:rsid w:val="000D1906"/>
    <w:rsid w:val="000E4956"/>
    <w:rsid w:val="000E6C9E"/>
    <w:rsid w:val="000F0FE6"/>
    <w:rsid w:val="000F253B"/>
    <w:rsid w:val="000F28B8"/>
    <w:rsid w:val="000F2AEA"/>
    <w:rsid w:val="000F2DF1"/>
    <w:rsid w:val="000F3766"/>
    <w:rsid w:val="000F7093"/>
    <w:rsid w:val="001041D9"/>
    <w:rsid w:val="0010575A"/>
    <w:rsid w:val="00111F0C"/>
    <w:rsid w:val="00115019"/>
    <w:rsid w:val="00145E2D"/>
    <w:rsid w:val="00152217"/>
    <w:rsid w:val="00160A9D"/>
    <w:rsid w:val="001763D4"/>
    <w:rsid w:val="00184A11"/>
    <w:rsid w:val="001A27BE"/>
    <w:rsid w:val="001A4463"/>
    <w:rsid w:val="001B5B57"/>
    <w:rsid w:val="001C53CE"/>
    <w:rsid w:val="001C79DE"/>
    <w:rsid w:val="001E501F"/>
    <w:rsid w:val="001E5737"/>
    <w:rsid w:val="001E66CE"/>
    <w:rsid w:val="001F778C"/>
    <w:rsid w:val="002027AD"/>
    <w:rsid w:val="002070F6"/>
    <w:rsid w:val="00221DC2"/>
    <w:rsid w:val="0024127B"/>
    <w:rsid w:val="00241AC6"/>
    <w:rsid w:val="002573D5"/>
    <w:rsid w:val="00265DCB"/>
    <w:rsid w:val="00282DA0"/>
    <w:rsid w:val="00293762"/>
    <w:rsid w:val="002A41E1"/>
    <w:rsid w:val="002A7147"/>
    <w:rsid w:val="002B6574"/>
    <w:rsid w:val="002C3E81"/>
    <w:rsid w:val="002C5737"/>
    <w:rsid w:val="002F235F"/>
    <w:rsid w:val="002F2F57"/>
    <w:rsid w:val="002F6CD5"/>
    <w:rsid w:val="002F7D3C"/>
    <w:rsid w:val="00302186"/>
    <w:rsid w:val="00305BE3"/>
    <w:rsid w:val="003131AB"/>
    <w:rsid w:val="00320952"/>
    <w:rsid w:val="003217BE"/>
    <w:rsid w:val="00322020"/>
    <w:rsid w:val="003303B3"/>
    <w:rsid w:val="00334AE0"/>
    <w:rsid w:val="00336611"/>
    <w:rsid w:val="00345FEC"/>
    <w:rsid w:val="00366E42"/>
    <w:rsid w:val="00397889"/>
    <w:rsid w:val="003D3B1D"/>
    <w:rsid w:val="003D4C9F"/>
    <w:rsid w:val="003D5DBE"/>
    <w:rsid w:val="003D7AD4"/>
    <w:rsid w:val="003E6067"/>
    <w:rsid w:val="003F1CA6"/>
    <w:rsid w:val="003F786A"/>
    <w:rsid w:val="00401C13"/>
    <w:rsid w:val="00404841"/>
    <w:rsid w:val="00412059"/>
    <w:rsid w:val="00426AB2"/>
    <w:rsid w:val="00441E79"/>
    <w:rsid w:val="00454139"/>
    <w:rsid w:val="004567AA"/>
    <w:rsid w:val="00483A58"/>
    <w:rsid w:val="00483FEE"/>
    <w:rsid w:val="004B5614"/>
    <w:rsid w:val="004B68FD"/>
    <w:rsid w:val="004C479B"/>
    <w:rsid w:val="004C53D5"/>
    <w:rsid w:val="004D7F17"/>
    <w:rsid w:val="004E7F37"/>
    <w:rsid w:val="004F6A8E"/>
    <w:rsid w:val="00507600"/>
    <w:rsid w:val="00512FD3"/>
    <w:rsid w:val="00526AA4"/>
    <w:rsid w:val="0056056E"/>
    <w:rsid w:val="005642A7"/>
    <w:rsid w:val="00564ABA"/>
    <w:rsid w:val="00573414"/>
    <w:rsid w:val="00581423"/>
    <w:rsid w:val="00583762"/>
    <w:rsid w:val="0058536A"/>
    <w:rsid w:val="00592F85"/>
    <w:rsid w:val="00593ABC"/>
    <w:rsid w:val="00595A87"/>
    <w:rsid w:val="005B6060"/>
    <w:rsid w:val="005C23BF"/>
    <w:rsid w:val="005D1715"/>
    <w:rsid w:val="005F1B6A"/>
    <w:rsid w:val="00606225"/>
    <w:rsid w:val="006068C0"/>
    <w:rsid w:val="00616EBA"/>
    <w:rsid w:val="00623B52"/>
    <w:rsid w:val="00632C08"/>
    <w:rsid w:val="00650DDD"/>
    <w:rsid w:val="00653BDD"/>
    <w:rsid w:val="006554E5"/>
    <w:rsid w:val="006636EB"/>
    <w:rsid w:val="0067074A"/>
    <w:rsid w:val="00672994"/>
    <w:rsid w:val="006B669A"/>
    <w:rsid w:val="006C15C5"/>
    <w:rsid w:val="006D665E"/>
    <w:rsid w:val="006E697E"/>
    <w:rsid w:val="00723DAC"/>
    <w:rsid w:val="00736A76"/>
    <w:rsid w:val="00752C6B"/>
    <w:rsid w:val="00763D8B"/>
    <w:rsid w:val="007A74DF"/>
    <w:rsid w:val="007B3C28"/>
    <w:rsid w:val="007B48AD"/>
    <w:rsid w:val="007B5102"/>
    <w:rsid w:val="007B61ED"/>
    <w:rsid w:val="007C2687"/>
    <w:rsid w:val="007D4C5A"/>
    <w:rsid w:val="007D772D"/>
    <w:rsid w:val="00801123"/>
    <w:rsid w:val="00801298"/>
    <w:rsid w:val="0080157C"/>
    <w:rsid w:val="008017CB"/>
    <w:rsid w:val="00803763"/>
    <w:rsid w:val="00820F20"/>
    <w:rsid w:val="0082116C"/>
    <w:rsid w:val="00822BD4"/>
    <w:rsid w:val="00824517"/>
    <w:rsid w:val="00825754"/>
    <w:rsid w:val="00825D8B"/>
    <w:rsid w:val="008303C3"/>
    <w:rsid w:val="008328C1"/>
    <w:rsid w:val="00844C2D"/>
    <w:rsid w:val="00851AEE"/>
    <w:rsid w:val="0085542E"/>
    <w:rsid w:val="00865EBB"/>
    <w:rsid w:val="00882DDD"/>
    <w:rsid w:val="00884F79"/>
    <w:rsid w:val="0089721C"/>
    <w:rsid w:val="0089728C"/>
    <w:rsid w:val="008C11A6"/>
    <w:rsid w:val="008C3BA5"/>
    <w:rsid w:val="008D2AA9"/>
    <w:rsid w:val="0090689A"/>
    <w:rsid w:val="00907D28"/>
    <w:rsid w:val="00922980"/>
    <w:rsid w:val="00925D8D"/>
    <w:rsid w:val="009345F1"/>
    <w:rsid w:val="00953D47"/>
    <w:rsid w:val="00961072"/>
    <w:rsid w:val="0097182E"/>
    <w:rsid w:val="009B2E6F"/>
    <w:rsid w:val="009C0AA4"/>
    <w:rsid w:val="009C3559"/>
    <w:rsid w:val="009D3149"/>
    <w:rsid w:val="009E4C80"/>
    <w:rsid w:val="009E5417"/>
    <w:rsid w:val="009E750F"/>
    <w:rsid w:val="009F0CB2"/>
    <w:rsid w:val="009F5753"/>
    <w:rsid w:val="00A04D96"/>
    <w:rsid w:val="00A0629B"/>
    <w:rsid w:val="00A11938"/>
    <w:rsid w:val="00A51E17"/>
    <w:rsid w:val="00A52E3A"/>
    <w:rsid w:val="00A56CD9"/>
    <w:rsid w:val="00A57605"/>
    <w:rsid w:val="00A85D6D"/>
    <w:rsid w:val="00A90D1B"/>
    <w:rsid w:val="00AA3743"/>
    <w:rsid w:val="00AA49DE"/>
    <w:rsid w:val="00AB5A44"/>
    <w:rsid w:val="00AB61ED"/>
    <w:rsid w:val="00AC26B6"/>
    <w:rsid w:val="00AD6E38"/>
    <w:rsid w:val="00AE7242"/>
    <w:rsid w:val="00B10D87"/>
    <w:rsid w:val="00B170FB"/>
    <w:rsid w:val="00B1778A"/>
    <w:rsid w:val="00B25AE2"/>
    <w:rsid w:val="00B363D4"/>
    <w:rsid w:val="00B575CF"/>
    <w:rsid w:val="00B716F4"/>
    <w:rsid w:val="00B757DB"/>
    <w:rsid w:val="00B760FC"/>
    <w:rsid w:val="00B76D84"/>
    <w:rsid w:val="00B84602"/>
    <w:rsid w:val="00BA549D"/>
    <w:rsid w:val="00BC093A"/>
    <w:rsid w:val="00BC49F4"/>
    <w:rsid w:val="00BC4ACC"/>
    <w:rsid w:val="00BC5D5B"/>
    <w:rsid w:val="00BD5B62"/>
    <w:rsid w:val="00BE75CD"/>
    <w:rsid w:val="00BF56A7"/>
    <w:rsid w:val="00BF6015"/>
    <w:rsid w:val="00C00AC7"/>
    <w:rsid w:val="00C1415C"/>
    <w:rsid w:val="00C15377"/>
    <w:rsid w:val="00C217A8"/>
    <w:rsid w:val="00C24A74"/>
    <w:rsid w:val="00C97193"/>
    <w:rsid w:val="00CA3DFC"/>
    <w:rsid w:val="00CB3421"/>
    <w:rsid w:val="00CB58CD"/>
    <w:rsid w:val="00CB5AF4"/>
    <w:rsid w:val="00CC5623"/>
    <w:rsid w:val="00CD0ECD"/>
    <w:rsid w:val="00CD112C"/>
    <w:rsid w:val="00CD5925"/>
    <w:rsid w:val="00CE557A"/>
    <w:rsid w:val="00CE775A"/>
    <w:rsid w:val="00D01903"/>
    <w:rsid w:val="00D1410C"/>
    <w:rsid w:val="00D15B96"/>
    <w:rsid w:val="00D26B9A"/>
    <w:rsid w:val="00D35EFD"/>
    <w:rsid w:val="00D50C7C"/>
    <w:rsid w:val="00D57F79"/>
    <w:rsid w:val="00D6311A"/>
    <w:rsid w:val="00D64FAC"/>
    <w:rsid w:val="00D74C58"/>
    <w:rsid w:val="00D77E23"/>
    <w:rsid w:val="00D83D62"/>
    <w:rsid w:val="00D861C0"/>
    <w:rsid w:val="00D904F0"/>
    <w:rsid w:val="00D91378"/>
    <w:rsid w:val="00D932E9"/>
    <w:rsid w:val="00D96F55"/>
    <w:rsid w:val="00DB306A"/>
    <w:rsid w:val="00DB6119"/>
    <w:rsid w:val="00DB7BF6"/>
    <w:rsid w:val="00DD1408"/>
    <w:rsid w:val="00DD356D"/>
    <w:rsid w:val="00DE5746"/>
    <w:rsid w:val="00DE6ACC"/>
    <w:rsid w:val="00DF0A91"/>
    <w:rsid w:val="00DF14DA"/>
    <w:rsid w:val="00E01C78"/>
    <w:rsid w:val="00E03E16"/>
    <w:rsid w:val="00E24D7F"/>
    <w:rsid w:val="00E5392F"/>
    <w:rsid w:val="00E602AB"/>
    <w:rsid w:val="00E664C0"/>
    <w:rsid w:val="00E6745A"/>
    <w:rsid w:val="00E775BE"/>
    <w:rsid w:val="00E7765A"/>
    <w:rsid w:val="00E84012"/>
    <w:rsid w:val="00E86CE2"/>
    <w:rsid w:val="00E9141F"/>
    <w:rsid w:val="00EA0724"/>
    <w:rsid w:val="00EA6251"/>
    <w:rsid w:val="00EB0C14"/>
    <w:rsid w:val="00EB5FF1"/>
    <w:rsid w:val="00EB6414"/>
    <w:rsid w:val="00ED72FB"/>
    <w:rsid w:val="00EE4176"/>
    <w:rsid w:val="00EF3804"/>
    <w:rsid w:val="00F2352D"/>
    <w:rsid w:val="00F266E7"/>
    <w:rsid w:val="00F33810"/>
    <w:rsid w:val="00F46D71"/>
    <w:rsid w:val="00F5341C"/>
    <w:rsid w:val="00F76BD0"/>
    <w:rsid w:val="00F857D1"/>
    <w:rsid w:val="00F97AD7"/>
    <w:rsid w:val="00FA2050"/>
    <w:rsid w:val="00FA5A7B"/>
    <w:rsid w:val="00FC35D9"/>
    <w:rsid w:val="00FD6E86"/>
    <w:rsid w:val="00FE7D0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7697"/>
    <o:shapelayout v:ext="edit">
      <o:idmap v:ext="edit" data="1"/>
    </o:shapelayout>
  </w:shapeDefaults>
  <w:decimalSymbol w:val="."/>
  <w:listSeparator w:val=","/>
  <w14:docId w14:val="34299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w:eastAsiaTheme="minorHAnsi" w:hAnsi="Courier" w:cs="Times New Roman"/>
        <w:lang w:val="en-AU" w:eastAsia="en-US" w:bidi="ar-SA"/>
      </w:rPr>
    </w:rPrDefault>
    <w:pPrDefault/>
  </w:docDefaults>
  <w:latentStyles w:defLockedState="0" w:defUIPriority="99" w:defSemiHidden="0" w:defUnhideWhenUsed="0" w:defQFormat="0" w:count="371">
    <w:lsdException w:name="Normal" w:uiPriority="96"/>
    <w:lsdException w:name="heading 1" w:uiPriority="4" w:qFormat="1"/>
    <w:lsdException w:name="heading 2" w:uiPriority="4" w:qFormat="1"/>
    <w:lsdException w:name="heading 3" w:uiPriority="4" w:qFormat="1"/>
    <w:lsdException w:name="heading 4" w:uiPriority="0"/>
    <w:lsdException w:name="heading 5" w:semiHidden="1" w:uiPriority="0"/>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uiPriority="0" w:unhideWhenUsed="1"/>
    <w:lsdException w:name="footer" w:uiPriority="98"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lsdException w:name="Salutation" w:semiHidden="1"/>
    <w:lsdException w:name="Date" w:semiHidden="1" w:uiPriority="0"/>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9"/>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6"/>
    <w:rsid w:val="0082116C"/>
    <w:pPr>
      <w:spacing w:after="120"/>
    </w:pPr>
    <w:rPr>
      <w:rFonts w:ascii="Calibri" w:hAnsi="Calibri"/>
    </w:rPr>
  </w:style>
  <w:style w:type="paragraph" w:styleId="Heading1">
    <w:name w:val="heading 1"/>
    <w:next w:val="BodyText"/>
    <w:link w:val="Heading1Char"/>
    <w:uiPriority w:val="4"/>
    <w:qFormat/>
    <w:rsid w:val="00CA3DFC"/>
    <w:pPr>
      <w:keepNext/>
      <w:keepLines/>
      <w:spacing w:after="240"/>
      <w:outlineLvl w:val="0"/>
    </w:pPr>
    <w:rPr>
      <w:rFonts w:ascii="Calibri Light" w:eastAsiaTheme="majorEastAsia" w:hAnsi="Calibri Light" w:cs="Times New Roman (Headings CS)"/>
      <w:bCs/>
      <w:color w:val="001E45"/>
      <w:sz w:val="48"/>
      <w:szCs w:val="28"/>
    </w:rPr>
  </w:style>
  <w:style w:type="paragraph" w:styleId="Heading2">
    <w:name w:val="heading 2"/>
    <w:next w:val="BodyText"/>
    <w:link w:val="Heading2Char"/>
    <w:uiPriority w:val="4"/>
    <w:qFormat/>
    <w:rsid w:val="00CA3DFC"/>
    <w:pPr>
      <w:keepNext/>
      <w:keepLines/>
      <w:spacing w:after="240"/>
      <w:outlineLvl w:val="1"/>
    </w:pPr>
    <w:rPr>
      <w:rFonts w:ascii="Calibri" w:eastAsiaTheme="majorEastAsia" w:hAnsi="Calibri" w:cs="Times New Roman (Headings CS)"/>
      <w:b/>
      <w:bCs/>
      <w:color w:val="00B5D1"/>
      <w:sz w:val="30"/>
      <w:szCs w:val="26"/>
    </w:rPr>
  </w:style>
  <w:style w:type="paragraph" w:styleId="Heading3">
    <w:name w:val="heading 3"/>
    <w:next w:val="BodyText"/>
    <w:link w:val="Heading3Char"/>
    <w:uiPriority w:val="4"/>
    <w:qFormat/>
    <w:rsid w:val="00CA3DFC"/>
    <w:pPr>
      <w:keepNext/>
      <w:keepLines/>
      <w:spacing w:after="240"/>
      <w:outlineLvl w:val="2"/>
    </w:pPr>
    <w:rPr>
      <w:rFonts w:asciiTheme="minorHAnsi" w:eastAsiaTheme="majorEastAsia" w:hAnsiTheme="minorHAnsi" w:cs="Times New Roman (Headings CS)"/>
      <w:b/>
      <w:bCs/>
      <w:sz w:val="24"/>
    </w:rPr>
  </w:style>
  <w:style w:type="paragraph" w:styleId="Heading4">
    <w:name w:val="heading 4"/>
    <w:basedOn w:val="Heading3"/>
    <w:next w:val="BodyText"/>
    <w:link w:val="Heading4Char"/>
    <w:uiPriority w:val="4"/>
    <w:rsid w:val="00CA3DFC"/>
    <w:pPr>
      <w:outlineLvl w:val="3"/>
    </w:pPr>
    <w:rPr>
      <w:b w:val="0"/>
      <w:bCs w:val="0"/>
      <w:i/>
      <w:iCs/>
    </w:rPr>
  </w:style>
  <w:style w:type="paragraph" w:styleId="Heading5">
    <w:name w:val="heading 5"/>
    <w:basedOn w:val="Heading4"/>
    <w:next w:val="BodyText"/>
    <w:link w:val="Heading5Char"/>
    <w:uiPriority w:val="4"/>
    <w:rsid w:val="00CA3DFC"/>
    <w:pPr>
      <w:outlineLvl w:val="4"/>
    </w:pPr>
    <w:rPr>
      <w:sz w:val="20"/>
    </w:rPr>
  </w:style>
  <w:style w:type="paragraph" w:styleId="Heading6">
    <w:name w:val="heading 6"/>
    <w:next w:val="BodyText"/>
    <w:link w:val="Heading6Char"/>
    <w:uiPriority w:val="4"/>
    <w:semiHidden/>
    <w:qFormat/>
    <w:rsid w:val="009345F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next w:val="BodyText"/>
    <w:link w:val="Heading7Char"/>
    <w:uiPriority w:val="4"/>
    <w:semiHidden/>
    <w:qFormat/>
    <w:rsid w:val="009345F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next w:val="BodyText"/>
    <w:link w:val="Heading8Char"/>
    <w:uiPriority w:val="4"/>
    <w:semiHidden/>
    <w:qFormat/>
    <w:rsid w:val="009345F1"/>
    <w:pPr>
      <w:keepNext/>
      <w:keepLines/>
      <w:spacing w:before="200"/>
      <w:outlineLvl w:val="7"/>
    </w:pPr>
    <w:rPr>
      <w:rFonts w:asciiTheme="majorHAnsi" w:eastAsiaTheme="majorEastAsia" w:hAnsiTheme="majorHAnsi" w:cstheme="majorBidi"/>
      <w:color w:val="404040" w:themeColor="text1" w:themeTint="BF"/>
    </w:rPr>
  </w:style>
  <w:style w:type="paragraph" w:styleId="Heading9">
    <w:name w:val="heading 9"/>
    <w:next w:val="BodyText"/>
    <w:link w:val="Heading9Char"/>
    <w:uiPriority w:val="4"/>
    <w:semiHidden/>
    <w:qFormat/>
    <w:rsid w:val="009345F1"/>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015AE4"/>
    <w:rPr>
      <w:rFonts w:ascii="Tahoma" w:hAnsi="Tahoma" w:cs="Tahoma"/>
      <w:sz w:val="16"/>
      <w:szCs w:val="16"/>
    </w:rPr>
  </w:style>
  <w:style w:type="character" w:customStyle="1" w:styleId="BalloonTextChar">
    <w:name w:val="Balloon Text Char"/>
    <w:basedOn w:val="DefaultParagraphFont"/>
    <w:link w:val="BalloonText"/>
    <w:uiPriority w:val="99"/>
    <w:semiHidden/>
    <w:rsid w:val="00844C2D"/>
    <w:rPr>
      <w:rFonts w:ascii="Tahoma" w:hAnsi="Tahoma" w:cs="Tahoma"/>
      <w:sz w:val="16"/>
      <w:szCs w:val="16"/>
    </w:rPr>
  </w:style>
  <w:style w:type="table" w:styleId="TableGrid">
    <w:name w:val="Table Grid"/>
    <w:basedOn w:val="TableNormal"/>
    <w:uiPriority w:val="59"/>
    <w:rsid w:val="00282DA0"/>
    <w:rPr>
      <w:rFonts w:asciiTheme="minorHAnsi" w:hAnsiTheme="minorHAnsi"/>
    </w:rPr>
    <w:tblPr>
      <w:tblBorders>
        <w:insideH w:val="single" w:sz="4" w:space="0" w:color="D9D9D9" w:themeColor="background1" w:themeShade="D9"/>
      </w:tblBorders>
      <w:tblCellMar>
        <w:left w:w="0" w:type="dxa"/>
        <w:right w:w="0" w:type="dxa"/>
      </w:tblCellMar>
    </w:tblPr>
    <w:tcPr>
      <w:tcMar>
        <w:top w:w="113" w:type="dxa"/>
        <w:left w:w="113" w:type="dxa"/>
        <w:bottom w:w="113" w:type="dxa"/>
        <w:right w:w="113" w:type="dxa"/>
      </w:tcMar>
    </w:tcPr>
    <w:tblStylePr w:type="firstRow">
      <w:pPr>
        <w:jc w:val="left"/>
      </w:pPr>
      <w:tblPr/>
      <w:tcPr>
        <w:tcBorders>
          <w:bottom w:val="single" w:sz="4" w:space="0" w:color="00B5D1"/>
        </w:tcBorders>
        <w:shd w:val="clear" w:color="auto" w:fill="DBE5F1"/>
      </w:tcPr>
    </w:tblStylePr>
    <w:tblStylePr w:type="lastRow">
      <w:tblPr/>
      <w:tcPr>
        <w:tcBorders>
          <w:insideH w:val="nil"/>
        </w:tcBorders>
      </w:tcPr>
    </w:tblStylePr>
  </w:style>
  <w:style w:type="character" w:customStyle="1" w:styleId="Heading1Char">
    <w:name w:val="Heading 1 Char"/>
    <w:basedOn w:val="DefaultParagraphFont"/>
    <w:link w:val="Heading1"/>
    <w:uiPriority w:val="4"/>
    <w:rsid w:val="00CA3DFC"/>
    <w:rPr>
      <w:rFonts w:ascii="Calibri Light" w:eastAsiaTheme="majorEastAsia" w:hAnsi="Calibri Light" w:cs="Times New Roman (Headings CS)"/>
      <w:bCs/>
      <w:color w:val="001E45"/>
      <w:sz w:val="48"/>
      <w:szCs w:val="28"/>
    </w:rPr>
  </w:style>
  <w:style w:type="paragraph" w:styleId="Footer">
    <w:name w:val="footer"/>
    <w:link w:val="FooterChar"/>
    <w:uiPriority w:val="98"/>
    <w:rsid w:val="00752C6B"/>
    <w:pPr>
      <w:tabs>
        <w:tab w:val="center" w:pos="4513"/>
        <w:tab w:val="right" w:pos="9026"/>
      </w:tabs>
    </w:pPr>
    <w:rPr>
      <w:rFonts w:asciiTheme="minorHAnsi" w:hAnsiTheme="minorHAnsi"/>
    </w:rPr>
  </w:style>
  <w:style w:type="character" w:customStyle="1" w:styleId="FooterChar">
    <w:name w:val="Footer Char"/>
    <w:basedOn w:val="DefaultParagraphFont"/>
    <w:link w:val="Footer"/>
    <w:uiPriority w:val="98"/>
    <w:rsid w:val="00A52E3A"/>
    <w:rPr>
      <w:rFonts w:asciiTheme="minorHAnsi" w:hAnsiTheme="minorHAnsi"/>
    </w:rPr>
  </w:style>
  <w:style w:type="paragraph" w:styleId="Header">
    <w:name w:val="header"/>
    <w:link w:val="HeaderChar"/>
    <w:uiPriority w:val="98"/>
    <w:rsid w:val="00752C6B"/>
    <w:pPr>
      <w:tabs>
        <w:tab w:val="center" w:pos="4513"/>
        <w:tab w:val="right" w:pos="9026"/>
      </w:tabs>
    </w:pPr>
    <w:rPr>
      <w:rFonts w:asciiTheme="minorHAnsi" w:hAnsiTheme="minorHAnsi"/>
    </w:rPr>
  </w:style>
  <w:style w:type="character" w:customStyle="1" w:styleId="HeaderChar">
    <w:name w:val="Header Char"/>
    <w:basedOn w:val="DefaultParagraphFont"/>
    <w:link w:val="Header"/>
    <w:uiPriority w:val="98"/>
    <w:rsid w:val="00A52E3A"/>
    <w:rPr>
      <w:rFonts w:asciiTheme="minorHAnsi" w:hAnsiTheme="minorHAnsi"/>
    </w:rPr>
  </w:style>
  <w:style w:type="character" w:customStyle="1" w:styleId="Heading2Char">
    <w:name w:val="Heading 2 Char"/>
    <w:basedOn w:val="DefaultParagraphFont"/>
    <w:link w:val="Heading2"/>
    <w:uiPriority w:val="4"/>
    <w:rsid w:val="00CA3DFC"/>
    <w:rPr>
      <w:rFonts w:ascii="Calibri" w:eastAsiaTheme="majorEastAsia" w:hAnsi="Calibri" w:cs="Times New Roman (Headings CS)"/>
      <w:b/>
      <w:bCs/>
      <w:color w:val="00B5D1"/>
      <w:sz w:val="30"/>
      <w:szCs w:val="26"/>
    </w:rPr>
  </w:style>
  <w:style w:type="paragraph" w:styleId="BodyText">
    <w:name w:val="Body Text"/>
    <w:link w:val="BodyTextChar"/>
    <w:qFormat/>
    <w:rsid w:val="00EA0724"/>
    <w:pPr>
      <w:spacing w:after="120"/>
    </w:pPr>
    <w:rPr>
      <w:rFonts w:asciiTheme="minorHAnsi" w:hAnsiTheme="minorHAnsi"/>
    </w:rPr>
  </w:style>
  <w:style w:type="character" w:customStyle="1" w:styleId="BodyTextChar">
    <w:name w:val="Body Text Char"/>
    <w:basedOn w:val="DefaultParagraphFont"/>
    <w:link w:val="BodyText"/>
    <w:rsid w:val="002F7D3C"/>
    <w:rPr>
      <w:rFonts w:asciiTheme="minorHAnsi" w:hAnsiTheme="minorHAnsi"/>
    </w:rPr>
  </w:style>
  <w:style w:type="character" w:customStyle="1" w:styleId="Heading3Char">
    <w:name w:val="Heading 3 Char"/>
    <w:basedOn w:val="DefaultParagraphFont"/>
    <w:link w:val="Heading3"/>
    <w:uiPriority w:val="4"/>
    <w:rsid w:val="00CA3DFC"/>
    <w:rPr>
      <w:rFonts w:asciiTheme="minorHAnsi" w:eastAsiaTheme="majorEastAsia" w:hAnsiTheme="minorHAnsi" w:cs="Times New Roman (Headings CS)"/>
      <w:b/>
      <w:bCs/>
      <w:sz w:val="24"/>
    </w:rPr>
  </w:style>
  <w:style w:type="character" w:customStyle="1" w:styleId="Heading4Char">
    <w:name w:val="Heading 4 Char"/>
    <w:basedOn w:val="DefaultParagraphFont"/>
    <w:link w:val="Heading4"/>
    <w:uiPriority w:val="4"/>
    <w:rsid w:val="00CA3DFC"/>
    <w:rPr>
      <w:rFonts w:asciiTheme="minorHAnsi" w:eastAsiaTheme="majorEastAsia" w:hAnsiTheme="minorHAnsi" w:cs="Times New Roman (Headings CS)"/>
      <w:i/>
      <w:iCs/>
      <w:sz w:val="24"/>
    </w:rPr>
  </w:style>
  <w:style w:type="paragraph" w:styleId="Subtitle">
    <w:name w:val="Subtitle"/>
    <w:link w:val="SubtitleChar"/>
    <w:uiPriority w:val="37"/>
    <w:rsid w:val="008C11A6"/>
    <w:pPr>
      <w:numPr>
        <w:ilvl w:val="1"/>
      </w:numPr>
    </w:pPr>
    <w:rPr>
      <w:rFonts w:ascii="Calibri Light" w:eastAsiaTheme="majorEastAsia" w:hAnsi="Calibri Light" w:cs="Times New Roman (Headings CS)"/>
      <w:iCs/>
      <w:color w:val="001E45"/>
      <w:sz w:val="30"/>
      <w:szCs w:val="24"/>
    </w:rPr>
  </w:style>
  <w:style w:type="character" w:customStyle="1" w:styleId="SubtitleChar">
    <w:name w:val="Subtitle Char"/>
    <w:basedOn w:val="DefaultParagraphFont"/>
    <w:link w:val="Subtitle"/>
    <w:uiPriority w:val="37"/>
    <w:rsid w:val="008C11A6"/>
    <w:rPr>
      <w:rFonts w:ascii="Calibri Light" w:eastAsiaTheme="majorEastAsia" w:hAnsi="Calibri Light" w:cs="Times New Roman (Headings CS)"/>
      <w:iCs/>
      <w:color w:val="001E45"/>
      <w:sz w:val="30"/>
      <w:szCs w:val="24"/>
    </w:rPr>
  </w:style>
  <w:style w:type="paragraph" w:styleId="Title">
    <w:name w:val="Title"/>
    <w:link w:val="TitleChar"/>
    <w:uiPriority w:val="36"/>
    <w:rsid w:val="00265DCB"/>
    <w:pPr>
      <w:spacing w:after="300"/>
      <w:contextualSpacing/>
    </w:pPr>
    <w:rPr>
      <w:rFonts w:ascii="Calibri Light" w:eastAsiaTheme="majorEastAsia" w:hAnsi="Calibri Light" w:cs="Times New Roman (Headings CS)"/>
      <w:b/>
      <w:color w:val="001E45"/>
      <w:kern w:val="28"/>
      <w:sz w:val="56"/>
      <w:szCs w:val="52"/>
    </w:rPr>
  </w:style>
  <w:style w:type="character" w:customStyle="1" w:styleId="TitleChar">
    <w:name w:val="Title Char"/>
    <w:basedOn w:val="DefaultParagraphFont"/>
    <w:link w:val="Title"/>
    <w:uiPriority w:val="36"/>
    <w:rsid w:val="00265DCB"/>
    <w:rPr>
      <w:rFonts w:ascii="Calibri Light" w:eastAsiaTheme="majorEastAsia" w:hAnsi="Calibri Light" w:cs="Times New Roman (Headings CS)"/>
      <w:b/>
      <w:color w:val="001E45"/>
      <w:kern w:val="28"/>
      <w:sz w:val="56"/>
      <w:szCs w:val="52"/>
    </w:rPr>
  </w:style>
  <w:style w:type="paragraph" w:styleId="Caption">
    <w:name w:val="caption"/>
    <w:next w:val="BodyText"/>
    <w:uiPriority w:val="14"/>
    <w:rsid w:val="00EA0724"/>
    <w:pPr>
      <w:spacing w:after="200"/>
    </w:pPr>
    <w:rPr>
      <w:rFonts w:asciiTheme="minorHAnsi" w:hAnsiTheme="minorHAnsi"/>
      <w:b/>
      <w:bCs/>
      <w:color w:val="4F81BD" w:themeColor="accent1"/>
      <w:sz w:val="18"/>
      <w:szCs w:val="18"/>
    </w:rPr>
  </w:style>
  <w:style w:type="paragraph" w:styleId="Date">
    <w:name w:val="Date"/>
    <w:link w:val="DateChar"/>
    <w:uiPriority w:val="38"/>
    <w:rsid w:val="00EA0724"/>
    <w:rPr>
      <w:rFonts w:asciiTheme="minorHAnsi" w:hAnsiTheme="minorHAnsi"/>
    </w:rPr>
  </w:style>
  <w:style w:type="character" w:customStyle="1" w:styleId="DateChar">
    <w:name w:val="Date Char"/>
    <w:basedOn w:val="DefaultParagraphFont"/>
    <w:link w:val="Date"/>
    <w:uiPriority w:val="38"/>
    <w:rsid w:val="002F7D3C"/>
    <w:rPr>
      <w:rFonts w:asciiTheme="minorHAnsi" w:hAnsiTheme="minorHAnsi"/>
    </w:rPr>
  </w:style>
  <w:style w:type="paragraph" w:styleId="EndnoteText">
    <w:name w:val="endnote text"/>
    <w:link w:val="EndnoteTextChar"/>
    <w:uiPriority w:val="97"/>
    <w:rsid w:val="00EA0724"/>
    <w:rPr>
      <w:rFonts w:asciiTheme="minorHAnsi" w:hAnsiTheme="minorHAnsi"/>
    </w:rPr>
  </w:style>
  <w:style w:type="character" w:customStyle="1" w:styleId="EndnoteTextChar">
    <w:name w:val="Endnote Text Char"/>
    <w:basedOn w:val="DefaultParagraphFont"/>
    <w:link w:val="EndnoteText"/>
    <w:uiPriority w:val="97"/>
    <w:rsid w:val="00A52E3A"/>
    <w:rPr>
      <w:rFonts w:asciiTheme="minorHAnsi" w:hAnsiTheme="minorHAnsi"/>
    </w:rPr>
  </w:style>
  <w:style w:type="paragraph" w:styleId="FootnoteText">
    <w:name w:val="footnote text"/>
    <w:link w:val="FootnoteTextChar"/>
    <w:uiPriority w:val="97"/>
    <w:rsid w:val="00EA0724"/>
    <w:rPr>
      <w:rFonts w:asciiTheme="minorHAnsi" w:hAnsiTheme="minorHAnsi"/>
    </w:rPr>
  </w:style>
  <w:style w:type="character" w:customStyle="1" w:styleId="FootnoteTextChar">
    <w:name w:val="Footnote Text Char"/>
    <w:basedOn w:val="DefaultParagraphFont"/>
    <w:link w:val="FootnoteText"/>
    <w:uiPriority w:val="97"/>
    <w:rsid w:val="00A52E3A"/>
    <w:rPr>
      <w:rFonts w:asciiTheme="minorHAnsi" w:hAnsiTheme="minorHAnsi"/>
    </w:rPr>
  </w:style>
  <w:style w:type="paragraph" w:styleId="Quote">
    <w:name w:val="Quote"/>
    <w:link w:val="QuoteChar"/>
    <w:uiPriority w:val="9"/>
    <w:rsid w:val="00EA0724"/>
    <w:rPr>
      <w:rFonts w:asciiTheme="minorHAnsi" w:hAnsiTheme="minorHAnsi"/>
      <w:i/>
      <w:iCs/>
      <w:color w:val="000000" w:themeColor="text1"/>
    </w:rPr>
  </w:style>
  <w:style w:type="character" w:customStyle="1" w:styleId="QuoteChar">
    <w:name w:val="Quote Char"/>
    <w:basedOn w:val="DefaultParagraphFont"/>
    <w:link w:val="Quote"/>
    <w:uiPriority w:val="9"/>
    <w:rsid w:val="00D64FAC"/>
    <w:rPr>
      <w:rFonts w:asciiTheme="minorHAnsi" w:hAnsiTheme="minorHAnsi"/>
      <w:i/>
      <w:iCs/>
      <w:color w:val="000000" w:themeColor="text1"/>
    </w:rPr>
  </w:style>
  <w:style w:type="paragraph" w:styleId="TableofFigures">
    <w:name w:val="table of figures"/>
    <w:uiPriority w:val="39"/>
    <w:rsid w:val="00EA0724"/>
    <w:rPr>
      <w:rFonts w:asciiTheme="minorHAnsi" w:hAnsiTheme="minorHAnsi"/>
    </w:rPr>
  </w:style>
  <w:style w:type="paragraph" w:styleId="TOC1">
    <w:name w:val="toc 1"/>
    <w:uiPriority w:val="39"/>
    <w:rsid w:val="00282DA0"/>
    <w:pPr>
      <w:tabs>
        <w:tab w:val="right" w:pos="9356"/>
      </w:tabs>
      <w:spacing w:before="100" w:after="200"/>
    </w:pPr>
    <w:rPr>
      <w:rFonts w:asciiTheme="minorHAnsi" w:eastAsiaTheme="majorEastAsia" w:hAnsiTheme="minorHAnsi" w:cs="Times New Roman (Headings CS)"/>
      <w:b/>
      <w:bCs/>
      <w:color w:val="00B5D1"/>
      <w:sz w:val="30"/>
      <w:szCs w:val="26"/>
    </w:rPr>
  </w:style>
  <w:style w:type="paragraph" w:styleId="TOC2">
    <w:name w:val="toc 2"/>
    <w:uiPriority w:val="39"/>
    <w:rsid w:val="00282DA0"/>
    <w:pPr>
      <w:tabs>
        <w:tab w:val="right" w:pos="9356"/>
      </w:tabs>
      <w:spacing w:after="200"/>
    </w:pPr>
    <w:rPr>
      <w:rFonts w:asciiTheme="minorHAnsi" w:eastAsiaTheme="majorEastAsia" w:hAnsiTheme="minorHAnsi" w:cs="Times New Roman (Headings CS)"/>
      <w:b/>
      <w:bCs/>
      <w:sz w:val="24"/>
    </w:rPr>
  </w:style>
  <w:style w:type="paragraph" w:styleId="TOC3">
    <w:name w:val="toc 3"/>
    <w:uiPriority w:val="39"/>
    <w:rsid w:val="00282DA0"/>
    <w:pPr>
      <w:tabs>
        <w:tab w:val="right" w:pos="9356"/>
      </w:tabs>
      <w:spacing w:after="200"/>
      <w:ind w:left="397"/>
    </w:pPr>
    <w:rPr>
      <w:rFonts w:asciiTheme="minorHAnsi" w:hAnsiTheme="minorHAnsi"/>
    </w:rPr>
  </w:style>
  <w:style w:type="paragraph" w:styleId="TOCHeading">
    <w:name w:val="TOC Heading"/>
    <w:next w:val="BodyText"/>
    <w:uiPriority w:val="39"/>
    <w:rsid w:val="00282DA0"/>
    <w:pPr>
      <w:spacing w:after="480"/>
    </w:pPr>
    <w:rPr>
      <w:rFonts w:ascii="Calibri Light" w:eastAsiaTheme="majorEastAsia" w:hAnsi="Calibri Light" w:cs="Times New Roman (Headings CS)"/>
      <w:bCs/>
      <w:color w:val="001E45"/>
      <w:sz w:val="48"/>
      <w:szCs w:val="28"/>
    </w:rPr>
  </w:style>
  <w:style w:type="character" w:customStyle="1" w:styleId="Heading5Char">
    <w:name w:val="Heading 5 Char"/>
    <w:basedOn w:val="DefaultParagraphFont"/>
    <w:link w:val="Heading5"/>
    <w:uiPriority w:val="4"/>
    <w:rsid w:val="00CA3DFC"/>
    <w:rPr>
      <w:rFonts w:asciiTheme="minorHAnsi" w:eastAsiaTheme="majorEastAsia" w:hAnsiTheme="minorHAnsi" w:cs="Times New Roman (Headings CS)"/>
      <w:i/>
      <w:iCs/>
    </w:rPr>
  </w:style>
  <w:style w:type="character" w:customStyle="1" w:styleId="Heading6Char">
    <w:name w:val="Heading 6 Char"/>
    <w:basedOn w:val="DefaultParagraphFont"/>
    <w:link w:val="Heading6"/>
    <w:uiPriority w:val="4"/>
    <w:semiHidden/>
    <w:rsid w:val="002F7D3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4"/>
    <w:semiHidden/>
    <w:rsid w:val="002F7D3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4"/>
    <w:semiHidden/>
    <w:rsid w:val="002F7D3C"/>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4"/>
    <w:semiHidden/>
    <w:rsid w:val="002F7D3C"/>
    <w:rPr>
      <w:rFonts w:asciiTheme="majorHAnsi" w:eastAsiaTheme="majorEastAsia" w:hAnsiTheme="majorHAnsi" w:cstheme="majorBidi"/>
      <w:i/>
      <w:iCs/>
      <w:color w:val="404040" w:themeColor="text1" w:themeTint="BF"/>
    </w:rPr>
  </w:style>
  <w:style w:type="numbering" w:customStyle="1" w:styleId="Headings">
    <w:name w:val="Headings"/>
    <w:basedOn w:val="NoList"/>
    <w:uiPriority w:val="99"/>
    <w:rsid w:val="00D904F0"/>
    <w:pPr>
      <w:numPr>
        <w:numId w:val="1"/>
      </w:numPr>
    </w:pPr>
  </w:style>
  <w:style w:type="numbering" w:customStyle="1" w:styleId="Bullets">
    <w:name w:val="Bullets"/>
    <w:basedOn w:val="NoList"/>
    <w:uiPriority w:val="99"/>
    <w:rsid w:val="00EF3804"/>
    <w:pPr>
      <w:numPr>
        <w:numId w:val="2"/>
      </w:numPr>
    </w:pPr>
  </w:style>
  <w:style w:type="numbering" w:customStyle="1" w:styleId="Numbers">
    <w:name w:val="Numbers"/>
    <w:basedOn w:val="NoList"/>
    <w:uiPriority w:val="99"/>
    <w:rsid w:val="00EF3804"/>
    <w:pPr>
      <w:numPr>
        <w:numId w:val="3"/>
      </w:numPr>
    </w:pPr>
  </w:style>
  <w:style w:type="paragraph" w:customStyle="1" w:styleId="Bullets1">
    <w:name w:val="Bullets 1"/>
    <w:basedOn w:val="BodyText"/>
    <w:qFormat/>
    <w:rsid w:val="00DB6119"/>
    <w:pPr>
      <w:numPr>
        <w:numId w:val="11"/>
      </w:numPr>
    </w:pPr>
  </w:style>
  <w:style w:type="paragraph" w:customStyle="1" w:styleId="Tablecolumnheading">
    <w:name w:val="Table column heading"/>
    <w:basedOn w:val="TableText"/>
    <w:uiPriority w:val="96"/>
    <w:rsid w:val="0058536A"/>
    <w:rPr>
      <w:b/>
    </w:rPr>
  </w:style>
  <w:style w:type="paragraph" w:customStyle="1" w:styleId="Numbers1">
    <w:name w:val="Numbers 1"/>
    <w:basedOn w:val="BodyText"/>
    <w:rsid w:val="007B3C28"/>
    <w:pPr>
      <w:numPr>
        <w:numId w:val="3"/>
      </w:numPr>
      <w:ind w:left="453" w:hanging="340"/>
    </w:pPr>
  </w:style>
  <w:style w:type="paragraph" w:customStyle="1" w:styleId="Numbers2">
    <w:name w:val="Numbers 2"/>
    <w:basedOn w:val="BodyText"/>
    <w:rsid w:val="00DB6119"/>
  </w:style>
  <w:style w:type="paragraph" w:customStyle="1" w:styleId="TableText">
    <w:name w:val="Table Text"/>
    <w:uiPriority w:val="19"/>
    <w:qFormat/>
    <w:rsid w:val="0058536A"/>
    <w:pPr>
      <w:spacing w:after="60"/>
    </w:pPr>
    <w:rPr>
      <w:rFonts w:asciiTheme="minorHAnsi" w:hAnsiTheme="minorHAnsi"/>
    </w:rPr>
  </w:style>
  <w:style w:type="paragraph" w:customStyle="1" w:styleId="TableHeading">
    <w:name w:val="Table Heading"/>
    <w:basedOn w:val="Normal"/>
    <w:uiPriority w:val="21"/>
    <w:qFormat/>
    <w:rsid w:val="0082116C"/>
    <w:pPr>
      <w:spacing w:after="60"/>
    </w:pPr>
    <w:rPr>
      <w:rFonts w:eastAsia="Calibri"/>
      <w:b/>
    </w:rPr>
  </w:style>
  <w:style w:type="paragraph" w:customStyle="1" w:styleId="TableBullets2">
    <w:name w:val="Table Bullets 2"/>
    <w:basedOn w:val="TableText"/>
    <w:uiPriority w:val="20"/>
    <w:rsid w:val="00D50C7C"/>
  </w:style>
  <w:style w:type="paragraph" w:customStyle="1" w:styleId="TableBullets1">
    <w:name w:val="Table Bullets 1"/>
    <w:basedOn w:val="TableText"/>
    <w:uiPriority w:val="20"/>
    <w:rsid w:val="00D50C7C"/>
    <w:pPr>
      <w:numPr>
        <w:numId w:val="14"/>
      </w:numPr>
    </w:pPr>
  </w:style>
  <w:style w:type="paragraph" w:customStyle="1" w:styleId="TableNumbers1">
    <w:name w:val="Table Numbers 1"/>
    <w:basedOn w:val="TableText"/>
    <w:uiPriority w:val="20"/>
    <w:rsid w:val="00DB6119"/>
    <w:pPr>
      <w:numPr>
        <w:numId w:val="4"/>
      </w:numPr>
      <w:spacing w:after="120"/>
      <w:ind w:left="357" w:hanging="357"/>
    </w:pPr>
  </w:style>
  <w:style w:type="paragraph" w:customStyle="1" w:styleId="TableNumbers2">
    <w:name w:val="Table Numbers 2"/>
    <w:basedOn w:val="TableText"/>
    <w:uiPriority w:val="20"/>
    <w:rsid w:val="00DB6119"/>
  </w:style>
  <w:style w:type="numbering" w:customStyle="1" w:styleId="TableNumbers">
    <w:name w:val="Table Numbers"/>
    <w:basedOn w:val="NoList"/>
    <w:uiPriority w:val="99"/>
    <w:rsid w:val="00EF3804"/>
    <w:pPr>
      <w:numPr>
        <w:numId w:val="4"/>
      </w:numPr>
    </w:pPr>
  </w:style>
  <w:style w:type="numbering" w:customStyle="1" w:styleId="BulletNumberStarter">
    <w:name w:val="Bullet/Number Starter"/>
    <w:basedOn w:val="NoList"/>
    <w:uiPriority w:val="99"/>
    <w:rsid w:val="00EF3804"/>
    <w:pPr>
      <w:numPr>
        <w:numId w:val="5"/>
      </w:numPr>
    </w:pPr>
  </w:style>
  <w:style w:type="paragraph" w:styleId="ListParagraph">
    <w:name w:val="List Paragraph"/>
    <w:basedOn w:val="Normal"/>
    <w:uiPriority w:val="99"/>
    <w:semiHidden/>
    <w:qFormat/>
    <w:rsid w:val="00AD6E38"/>
    <w:pPr>
      <w:ind w:left="720"/>
      <w:contextualSpacing/>
    </w:pPr>
  </w:style>
  <w:style w:type="character" w:styleId="PageNumber">
    <w:name w:val="page number"/>
    <w:basedOn w:val="DefaultParagraphFont"/>
    <w:uiPriority w:val="99"/>
    <w:semiHidden/>
    <w:rsid w:val="00152217"/>
    <w:rPr>
      <w:b/>
      <w:sz w:val="24"/>
    </w:rPr>
  </w:style>
  <w:style w:type="paragraph" w:customStyle="1" w:styleId="Highlighttext">
    <w:name w:val="Highlight text"/>
    <w:basedOn w:val="Normal"/>
    <w:uiPriority w:val="96"/>
    <w:rsid w:val="00AB5A44"/>
    <w:pPr>
      <w:spacing w:before="120" w:after="280"/>
    </w:pPr>
    <w:rPr>
      <w:b/>
      <w:color w:val="F58146"/>
      <w:sz w:val="24"/>
    </w:rPr>
  </w:style>
  <w:style w:type="character" w:styleId="Hyperlink">
    <w:name w:val="Hyperlink"/>
    <w:basedOn w:val="DefaultParagraphFont"/>
    <w:uiPriority w:val="99"/>
    <w:unhideWhenUsed/>
    <w:rsid w:val="00BE75CD"/>
    <w:rPr>
      <w:color w:val="0000FF" w:themeColor="hyperlink"/>
      <w:u w:val="single"/>
    </w:rPr>
  </w:style>
  <w:style w:type="character" w:styleId="BookTitle">
    <w:name w:val="Book Title"/>
    <w:basedOn w:val="DefaultParagraphFont"/>
    <w:uiPriority w:val="99"/>
    <w:qFormat/>
    <w:rsid w:val="0006259B"/>
    <w:rPr>
      <w:bCs/>
      <w:i/>
      <w:iCs/>
      <w:spacing w:val="5"/>
    </w:rPr>
  </w:style>
  <w:style w:type="character" w:styleId="SubtleEmphasis">
    <w:name w:val="Subtle Emphasis"/>
    <w:basedOn w:val="DefaultParagraphFont"/>
    <w:uiPriority w:val="99"/>
    <w:qFormat/>
    <w:rsid w:val="00BE75CD"/>
    <w:rPr>
      <w:i/>
      <w:iCs/>
      <w:color w:val="404040" w:themeColor="text1" w:themeTint="BF"/>
    </w:rPr>
  </w:style>
  <w:style w:type="character" w:styleId="IntenseEmphasis">
    <w:name w:val="Intense Emphasis"/>
    <w:basedOn w:val="DefaultParagraphFont"/>
    <w:uiPriority w:val="99"/>
    <w:qFormat/>
    <w:rsid w:val="00037285"/>
    <w:rPr>
      <w:i/>
      <w:iCs/>
      <w:color w:val="4F81BD" w:themeColor="accent1"/>
      <w:sz w:val="20"/>
    </w:rPr>
  </w:style>
  <w:style w:type="paragraph" w:customStyle="1" w:styleId="IntenseHeading">
    <w:name w:val="Intense Heading"/>
    <w:basedOn w:val="BodyText"/>
    <w:next w:val="BodyText"/>
    <w:uiPriority w:val="96"/>
    <w:qFormat/>
    <w:rsid w:val="0009277E"/>
    <w:pPr>
      <w:spacing w:after="0"/>
    </w:pPr>
    <w:rPr>
      <w:b/>
      <w:i/>
      <w:color w:val="4F81BD"/>
    </w:rPr>
  </w:style>
  <w:style w:type="character" w:styleId="Strong">
    <w:name w:val="Strong"/>
    <w:basedOn w:val="DefaultParagraphFont"/>
    <w:uiPriority w:val="22"/>
    <w:qFormat/>
    <w:rsid w:val="008017CB"/>
    <w:rPr>
      <w:b/>
      <w:bCs/>
    </w:rPr>
  </w:style>
  <w:style w:type="table" w:customStyle="1" w:styleId="TableGrid1">
    <w:name w:val="Table Grid1"/>
    <w:basedOn w:val="TableNormal"/>
    <w:next w:val="TableGrid"/>
    <w:uiPriority w:val="59"/>
    <w:rsid w:val="0082116C"/>
    <w:rPr>
      <w:rFonts w:ascii="Calibri" w:hAnsi="Calibri"/>
    </w:rPr>
    <w:tblPr>
      <w:tblBorders>
        <w:insideH w:val="single" w:sz="4" w:space="0" w:color="D9D9D9"/>
      </w:tblBorders>
      <w:tblCellMar>
        <w:left w:w="0" w:type="dxa"/>
        <w:right w:w="0" w:type="dxa"/>
      </w:tblCellMar>
    </w:tblPr>
    <w:tcPr>
      <w:tcMar>
        <w:top w:w="113" w:type="dxa"/>
        <w:left w:w="113" w:type="dxa"/>
        <w:bottom w:w="113" w:type="dxa"/>
        <w:right w:w="113" w:type="dxa"/>
      </w:tcMar>
    </w:tcPr>
    <w:tblStylePr w:type="firstRow">
      <w:pPr>
        <w:jc w:val="left"/>
      </w:pPr>
      <w:tblPr/>
      <w:tcPr>
        <w:tcBorders>
          <w:bottom w:val="single" w:sz="4" w:space="0" w:color="00B5D1"/>
        </w:tcBorders>
        <w:shd w:val="clear" w:color="auto" w:fill="DBE5F1"/>
        <w:vAlign w:val="center"/>
      </w:tcPr>
    </w:tblStylePr>
    <w:tblStylePr w:type="lastRow">
      <w:tblPr/>
      <w:tcPr>
        <w:tcBorders>
          <w:insideH w:val="nil"/>
        </w:tcBorders>
      </w:tcPr>
    </w:tblStylePr>
  </w:style>
  <w:style w:type="character" w:styleId="FollowedHyperlink">
    <w:name w:val="FollowedHyperlink"/>
    <w:basedOn w:val="DefaultParagraphFont"/>
    <w:uiPriority w:val="99"/>
    <w:semiHidden/>
    <w:unhideWhenUsed/>
    <w:rsid w:val="00E01C78"/>
    <w:rPr>
      <w:color w:val="800080" w:themeColor="followedHyperlink"/>
      <w:u w:val="single"/>
    </w:rPr>
  </w:style>
  <w:style w:type="character" w:styleId="CommentReference">
    <w:name w:val="annotation reference"/>
    <w:basedOn w:val="DefaultParagraphFont"/>
    <w:uiPriority w:val="99"/>
    <w:semiHidden/>
    <w:unhideWhenUsed/>
    <w:rsid w:val="006068C0"/>
    <w:rPr>
      <w:sz w:val="16"/>
      <w:szCs w:val="16"/>
    </w:rPr>
  </w:style>
  <w:style w:type="paragraph" w:styleId="CommentText">
    <w:name w:val="annotation text"/>
    <w:basedOn w:val="Normal"/>
    <w:link w:val="CommentTextChar"/>
    <w:uiPriority w:val="99"/>
    <w:unhideWhenUsed/>
    <w:rsid w:val="006068C0"/>
    <w:pPr>
      <w:spacing w:after="240"/>
    </w:pPr>
  </w:style>
  <w:style w:type="character" w:customStyle="1" w:styleId="CommentTextChar">
    <w:name w:val="Comment Text Char"/>
    <w:basedOn w:val="DefaultParagraphFont"/>
    <w:link w:val="CommentText"/>
    <w:uiPriority w:val="99"/>
    <w:rsid w:val="006068C0"/>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889657">
      <w:bodyDiv w:val="1"/>
      <w:marLeft w:val="0"/>
      <w:marRight w:val="0"/>
      <w:marTop w:val="0"/>
      <w:marBottom w:val="0"/>
      <w:divBdr>
        <w:top w:val="none" w:sz="0" w:space="0" w:color="auto"/>
        <w:left w:val="none" w:sz="0" w:space="0" w:color="auto"/>
        <w:bottom w:val="none" w:sz="0" w:space="0" w:color="auto"/>
        <w:right w:val="none" w:sz="0" w:space="0" w:color="auto"/>
      </w:divBdr>
    </w:div>
    <w:div w:id="234242568">
      <w:bodyDiv w:val="1"/>
      <w:marLeft w:val="0"/>
      <w:marRight w:val="0"/>
      <w:marTop w:val="0"/>
      <w:marBottom w:val="0"/>
      <w:divBdr>
        <w:top w:val="none" w:sz="0" w:space="0" w:color="auto"/>
        <w:left w:val="none" w:sz="0" w:space="0" w:color="auto"/>
        <w:bottom w:val="none" w:sz="0" w:space="0" w:color="auto"/>
        <w:right w:val="none" w:sz="0" w:space="0" w:color="auto"/>
      </w:divBdr>
    </w:div>
    <w:div w:id="396246535">
      <w:bodyDiv w:val="1"/>
      <w:marLeft w:val="0"/>
      <w:marRight w:val="0"/>
      <w:marTop w:val="0"/>
      <w:marBottom w:val="0"/>
      <w:divBdr>
        <w:top w:val="none" w:sz="0" w:space="0" w:color="auto"/>
        <w:left w:val="none" w:sz="0" w:space="0" w:color="auto"/>
        <w:bottom w:val="none" w:sz="0" w:space="0" w:color="auto"/>
        <w:right w:val="none" w:sz="0" w:space="0" w:color="auto"/>
      </w:divBdr>
    </w:div>
    <w:div w:id="910233259">
      <w:bodyDiv w:val="1"/>
      <w:marLeft w:val="0"/>
      <w:marRight w:val="0"/>
      <w:marTop w:val="0"/>
      <w:marBottom w:val="0"/>
      <w:divBdr>
        <w:top w:val="none" w:sz="0" w:space="0" w:color="auto"/>
        <w:left w:val="none" w:sz="0" w:space="0" w:color="auto"/>
        <w:bottom w:val="none" w:sz="0" w:space="0" w:color="auto"/>
        <w:right w:val="none" w:sz="0" w:space="0" w:color="auto"/>
      </w:divBdr>
    </w:div>
    <w:div w:id="963855148">
      <w:bodyDiv w:val="1"/>
      <w:marLeft w:val="0"/>
      <w:marRight w:val="0"/>
      <w:marTop w:val="0"/>
      <w:marBottom w:val="0"/>
      <w:divBdr>
        <w:top w:val="none" w:sz="0" w:space="0" w:color="auto"/>
        <w:left w:val="none" w:sz="0" w:space="0" w:color="auto"/>
        <w:bottom w:val="none" w:sz="0" w:space="0" w:color="auto"/>
        <w:right w:val="none" w:sz="0" w:space="0" w:color="auto"/>
      </w:divBdr>
    </w:div>
    <w:div w:id="1120145632">
      <w:bodyDiv w:val="1"/>
      <w:marLeft w:val="0"/>
      <w:marRight w:val="0"/>
      <w:marTop w:val="0"/>
      <w:marBottom w:val="0"/>
      <w:divBdr>
        <w:top w:val="none" w:sz="0" w:space="0" w:color="auto"/>
        <w:left w:val="none" w:sz="0" w:space="0" w:color="auto"/>
        <w:bottom w:val="none" w:sz="0" w:space="0" w:color="auto"/>
        <w:right w:val="none" w:sz="0" w:space="0" w:color="auto"/>
      </w:divBdr>
    </w:div>
    <w:div w:id="1194539051">
      <w:bodyDiv w:val="1"/>
      <w:marLeft w:val="0"/>
      <w:marRight w:val="0"/>
      <w:marTop w:val="0"/>
      <w:marBottom w:val="0"/>
      <w:divBdr>
        <w:top w:val="none" w:sz="0" w:space="0" w:color="auto"/>
        <w:left w:val="none" w:sz="0" w:space="0" w:color="auto"/>
        <w:bottom w:val="none" w:sz="0" w:space="0" w:color="auto"/>
        <w:right w:val="none" w:sz="0" w:space="0" w:color="auto"/>
      </w:divBdr>
    </w:div>
    <w:div w:id="1210611030">
      <w:bodyDiv w:val="1"/>
      <w:marLeft w:val="0"/>
      <w:marRight w:val="0"/>
      <w:marTop w:val="0"/>
      <w:marBottom w:val="0"/>
      <w:divBdr>
        <w:top w:val="none" w:sz="0" w:space="0" w:color="auto"/>
        <w:left w:val="none" w:sz="0" w:space="0" w:color="auto"/>
        <w:bottom w:val="none" w:sz="0" w:space="0" w:color="auto"/>
        <w:right w:val="none" w:sz="0" w:space="0" w:color="auto"/>
      </w:divBdr>
    </w:div>
    <w:div w:id="1307928816">
      <w:bodyDiv w:val="1"/>
      <w:marLeft w:val="0"/>
      <w:marRight w:val="0"/>
      <w:marTop w:val="0"/>
      <w:marBottom w:val="0"/>
      <w:divBdr>
        <w:top w:val="none" w:sz="0" w:space="0" w:color="auto"/>
        <w:left w:val="none" w:sz="0" w:space="0" w:color="auto"/>
        <w:bottom w:val="none" w:sz="0" w:space="0" w:color="auto"/>
        <w:right w:val="none" w:sz="0" w:space="0" w:color="auto"/>
      </w:divBdr>
    </w:div>
    <w:div w:id="1376662251">
      <w:bodyDiv w:val="1"/>
      <w:marLeft w:val="0"/>
      <w:marRight w:val="0"/>
      <w:marTop w:val="0"/>
      <w:marBottom w:val="0"/>
      <w:divBdr>
        <w:top w:val="none" w:sz="0" w:space="0" w:color="auto"/>
        <w:left w:val="none" w:sz="0" w:space="0" w:color="auto"/>
        <w:bottom w:val="none" w:sz="0" w:space="0" w:color="auto"/>
        <w:right w:val="none" w:sz="0" w:space="0" w:color="auto"/>
      </w:divBdr>
    </w:div>
    <w:div w:id="1627855651">
      <w:bodyDiv w:val="1"/>
      <w:marLeft w:val="0"/>
      <w:marRight w:val="0"/>
      <w:marTop w:val="0"/>
      <w:marBottom w:val="0"/>
      <w:divBdr>
        <w:top w:val="none" w:sz="0" w:space="0" w:color="auto"/>
        <w:left w:val="none" w:sz="0" w:space="0" w:color="auto"/>
        <w:bottom w:val="none" w:sz="0" w:space="0" w:color="auto"/>
        <w:right w:val="none" w:sz="0" w:space="0" w:color="auto"/>
      </w:divBdr>
    </w:div>
    <w:div w:id="1672559215">
      <w:bodyDiv w:val="1"/>
      <w:marLeft w:val="0"/>
      <w:marRight w:val="0"/>
      <w:marTop w:val="0"/>
      <w:marBottom w:val="0"/>
      <w:divBdr>
        <w:top w:val="none" w:sz="0" w:space="0" w:color="auto"/>
        <w:left w:val="none" w:sz="0" w:space="0" w:color="auto"/>
        <w:bottom w:val="none" w:sz="0" w:space="0" w:color="auto"/>
        <w:right w:val="none" w:sz="0" w:space="0" w:color="auto"/>
      </w:divBdr>
    </w:div>
    <w:div w:id="1857038050">
      <w:bodyDiv w:val="1"/>
      <w:marLeft w:val="0"/>
      <w:marRight w:val="0"/>
      <w:marTop w:val="0"/>
      <w:marBottom w:val="0"/>
      <w:divBdr>
        <w:top w:val="none" w:sz="0" w:space="0" w:color="auto"/>
        <w:left w:val="none" w:sz="0" w:space="0" w:color="auto"/>
        <w:bottom w:val="none" w:sz="0" w:space="0" w:color="auto"/>
        <w:right w:val="none" w:sz="0" w:space="0" w:color="auto"/>
      </w:divBdr>
    </w:div>
    <w:div w:id="1936861643">
      <w:bodyDiv w:val="1"/>
      <w:marLeft w:val="0"/>
      <w:marRight w:val="0"/>
      <w:marTop w:val="0"/>
      <w:marBottom w:val="0"/>
      <w:divBdr>
        <w:top w:val="none" w:sz="0" w:space="0" w:color="auto"/>
        <w:left w:val="none" w:sz="0" w:space="0" w:color="auto"/>
        <w:bottom w:val="none" w:sz="0" w:space="0" w:color="auto"/>
        <w:right w:val="none" w:sz="0" w:space="0" w:color="auto"/>
      </w:divBdr>
    </w:div>
    <w:div w:id="209010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rc.nist.gov/publications/detail/sp/800-218/final" TargetMode="External"/><Relationship Id="rId13" Type="http://schemas.openxmlformats.org/officeDocument/2006/relationships/hyperlink" Target="https://developers.google.com/android/play-protect/starting-a-vdp" TargetMode="External"/><Relationship Id="rId18" Type="http://schemas.openxmlformats.org/officeDocument/2006/relationships/hyperlink" Target="https://www.iso.org/standard/69725.html" TargetMode="External"/><Relationship Id="rId26" Type="http://schemas.openxmlformats.org/officeDocument/2006/relationships/hyperlink" Target="https://www.cyber.gov.au/resources-business-and-government/essential-cyber-security/ism/cyber-security-guidelines/guidelines-cryptography" TargetMode="External"/><Relationship Id="rId3" Type="http://schemas.openxmlformats.org/officeDocument/2006/relationships/settings" Target="settings.xml"/><Relationship Id="rId21" Type="http://schemas.openxmlformats.org/officeDocument/2006/relationships/hyperlink" Target="https://www.cyber.gov.au/report-and-recover/report/report-a-cyber-security-vulnerability" TargetMode="External"/><Relationship Id="rId34" Type="http://schemas.openxmlformats.org/officeDocument/2006/relationships/footer" Target="footer2.xml"/><Relationship Id="rId7" Type="http://schemas.openxmlformats.org/officeDocument/2006/relationships/hyperlink" Target="https://learn.microsoft.com/en-au/previous-versions/ms995349(v=msdn.10)" TargetMode="External"/><Relationship Id="rId12" Type="http://schemas.openxmlformats.org/officeDocument/2006/relationships/hyperlink" Target="https://www.ntia.doc.gov/report/2021/minimum-elements-software-bill-materials-sbom" TargetMode="External"/><Relationship Id="rId17" Type="http://schemas.openxmlformats.org/officeDocument/2006/relationships/hyperlink" Target="https://www.iso.org/standard/72311.html" TargetMode="External"/><Relationship Id="rId25" Type="http://schemas.openxmlformats.org/officeDocument/2006/relationships/hyperlink" Target="https://www.cyber.gov.au/resources-business-and-government/maintaining-devices-and-systems/system-hardening-and-administration/web-hardening/implementing-certificates-tls-https-and-opportunistic-tls"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resources.sei.cmu.edu/library/asset-view.cfm?assetid=503330" TargetMode="External"/><Relationship Id="rId20" Type="http://schemas.openxmlformats.org/officeDocument/2006/relationships/hyperlink" Target="https://securitytxt.org/" TargetMode="External"/><Relationship Id="rId29" Type="http://schemas.openxmlformats.org/officeDocument/2006/relationships/hyperlink" Target="https://owasp.org/www-project-api-securit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tia.gov/page/software-bill-materials" TargetMode="External"/><Relationship Id="rId24" Type="http://schemas.openxmlformats.org/officeDocument/2006/relationships/hyperlink" Target="https://owasp.org/www-project-top-ten/" TargetMode="External"/><Relationship Id="rId32" Type="http://schemas.openxmlformats.org/officeDocument/2006/relationships/header" Target="header1.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english.ncsc.nl/publications/publications/2019/juni/01/coordinated-vulnerability-disclosure-the-guideline" TargetMode="External"/><Relationship Id="rId23" Type="http://schemas.openxmlformats.org/officeDocument/2006/relationships/hyperlink" Target="https://owasp.org/www-project-proactive-controls/" TargetMode="External"/><Relationship Id="rId28" Type="http://schemas.openxmlformats.org/officeDocument/2006/relationships/hyperlink" Target="https://www.cyber.gov.au/resources-business-and-government/maintaining-devices-and-systems/system-hardening-and-administration/web-hardening/securing-content-management-systems" TargetMode="External"/><Relationship Id="rId36" Type="http://schemas.openxmlformats.org/officeDocument/2006/relationships/footer" Target="footer3.xml"/><Relationship Id="rId10" Type="http://schemas.openxmlformats.org/officeDocument/2006/relationships/hyperlink" Target="https://www.sei.cmu.edu/our-work/secure-development/index.cfm" TargetMode="External"/><Relationship Id="rId19" Type="http://schemas.openxmlformats.org/officeDocument/2006/relationships/hyperlink" Target="https://policymaker.disclose.io/policymaker/introduction" TargetMode="External"/><Relationship Id="rId31" Type="http://schemas.openxmlformats.org/officeDocument/2006/relationships/hyperlink" Target="https://www.cyber.gov.au/resources-business-and-government/essential-cyber-security/ism/cyber-security-guidelines/guidelines-system-monitoring" TargetMode="External"/><Relationship Id="rId4" Type="http://schemas.openxmlformats.org/officeDocument/2006/relationships/webSettings" Target="webSettings.xml"/><Relationship Id="rId9" Type="http://schemas.openxmlformats.org/officeDocument/2006/relationships/hyperlink" Target="https://www.nsa.gov/Press-Room/News-Highlights/Article/Article/3215760/nsa-releases-guidance-on-how-to-protect-against-software-memory-safety-issues/" TargetMode="External"/><Relationship Id="rId14" Type="http://schemas.openxmlformats.org/officeDocument/2006/relationships/hyperlink" Target="https://www.enisa.europa.eu/publications/vulnerability-disclosure" TargetMode="External"/><Relationship Id="rId22" Type="http://schemas.openxmlformats.org/officeDocument/2006/relationships/hyperlink" Target="https://owasp.org/www-project-application-security-verification-standard/" TargetMode="External"/><Relationship Id="rId27" Type="http://schemas.openxmlformats.org/officeDocument/2006/relationships/hyperlink" Target="https://www.cyber.gov.au/resources-business-and-government/maintaining-devices-and-systems/system-hardening-and-administration/web-hardening/protecting-web-applications-and-users" TargetMode="External"/><Relationship Id="rId30" Type="http://schemas.openxmlformats.org/officeDocument/2006/relationships/hyperlink" Target="https://www.cyber.gov.au/resources-business-and-government/essential-cyber-security/ism/cyber-security-guidelines/guidelines-system-hardening" TargetMode="External"/><Relationship Id="rId35"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gif"/></Relationships>
</file>

<file path=word/_rels/footer3.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E9D5"/>
        </a:solidFill>
        <a:ln w="6350">
          <a:noFill/>
        </a:ln>
      </a:spPr>
      <a:bodyPr wrap="square" lIns="108000" tIns="108000" rIns="108000" bIns="108000" rtlCol="0">
        <a:spAutoFit/>
      </a:body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3093</Words>
  <Characters>17636</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2019-08-14T22:06:00Z</dcterms:created>
  <dcterms:modified xsi:type="dcterms:W3CDTF">2023-03-13T23:42:00Z</dcterms:modified>
</cp:coreProperties>
</file>